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785"/>
        <w:gridCol w:w="483"/>
        <w:gridCol w:w="386"/>
        <w:gridCol w:w="81"/>
        <w:gridCol w:w="522"/>
        <w:gridCol w:w="562"/>
        <w:gridCol w:w="331"/>
        <w:gridCol w:w="231"/>
        <w:gridCol w:w="563"/>
        <w:gridCol w:w="563"/>
        <w:gridCol w:w="447"/>
        <w:gridCol w:w="140"/>
        <w:gridCol w:w="521"/>
        <w:gridCol w:w="253"/>
        <w:gridCol w:w="295"/>
        <w:gridCol w:w="511"/>
        <w:gridCol w:w="264"/>
        <w:gridCol w:w="1134"/>
      </w:tblGrid>
      <w:tr w:rsidR="00A12239" w:rsidRPr="00F75D20" w14:paraId="6A9BB67E" w14:textId="77777777" w:rsidTr="00A12239">
        <w:trPr>
          <w:cantSplit/>
          <w:trHeight w:val="670"/>
          <w:tblCellSpacing w:w="20" w:type="dxa"/>
        </w:trPr>
        <w:tc>
          <w:tcPr>
            <w:tcW w:w="2208" w:type="dxa"/>
            <w:gridSpan w:val="2"/>
            <w:shd w:val="clear" w:color="auto" w:fill="E0E0E0"/>
            <w:vAlign w:val="center"/>
          </w:tcPr>
          <w:p w14:paraId="3347A87E" w14:textId="77777777" w:rsidR="00A12239" w:rsidRPr="00F75D20" w:rsidRDefault="00A12239" w:rsidP="00A12239">
            <w:pPr>
              <w:spacing w:before="30" w:after="30"/>
              <w:rPr>
                <w:rFonts w:asciiTheme="minorHAnsi" w:hAnsiTheme="minorHAnsi" w:cstheme="minorHAnsi"/>
                <w:b/>
                <w:bCs/>
              </w:rPr>
            </w:pPr>
            <w:r w:rsidRPr="00F75D20">
              <w:rPr>
                <w:rFonts w:asciiTheme="minorHAnsi" w:hAnsiTheme="minorHAnsi" w:cstheme="minorHAnsi"/>
                <w:b/>
                <w:bCs/>
                <w:sz w:val="22"/>
                <w:szCs w:val="22"/>
              </w:rPr>
              <w:t>Assessed By:</w:t>
            </w:r>
          </w:p>
        </w:tc>
        <w:tc>
          <w:tcPr>
            <w:tcW w:w="3646" w:type="dxa"/>
            <w:gridSpan w:val="9"/>
            <w:vAlign w:val="center"/>
          </w:tcPr>
          <w:p w14:paraId="5F17C9D4" w14:textId="77777777" w:rsidR="00A12239" w:rsidRPr="00F75D20" w:rsidRDefault="00F53D8D" w:rsidP="00E26721">
            <w:pPr>
              <w:spacing w:before="30" w:after="30"/>
              <w:rPr>
                <w:rFonts w:asciiTheme="minorHAnsi" w:hAnsiTheme="minorHAnsi" w:cstheme="minorHAnsi"/>
                <w:b/>
                <w:bCs/>
              </w:rPr>
            </w:pPr>
            <w:r w:rsidRPr="00F75D20">
              <w:rPr>
                <w:rFonts w:asciiTheme="minorHAnsi" w:hAnsiTheme="minorHAnsi" w:cstheme="minorHAnsi"/>
                <w:b/>
                <w:bCs/>
              </w:rPr>
              <w:t>Kevin Lovett</w:t>
            </w:r>
          </w:p>
        </w:tc>
        <w:tc>
          <w:tcPr>
            <w:tcW w:w="1680" w:type="dxa"/>
            <w:gridSpan w:val="5"/>
            <w:shd w:val="clear" w:color="auto" w:fill="E0E0E0"/>
            <w:vAlign w:val="center"/>
          </w:tcPr>
          <w:p w14:paraId="2EA6C4F9" w14:textId="77777777" w:rsidR="00A12239" w:rsidRPr="00F75D20" w:rsidRDefault="00A12239" w:rsidP="00F531D1">
            <w:pPr>
              <w:spacing w:before="30" w:after="30"/>
              <w:rPr>
                <w:rFonts w:asciiTheme="minorHAnsi" w:hAnsiTheme="minorHAnsi" w:cstheme="minorHAnsi"/>
                <w:b/>
                <w:bCs/>
              </w:rPr>
            </w:pPr>
            <w:r w:rsidRPr="00F75D20">
              <w:rPr>
                <w:rFonts w:asciiTheme="minorHAnsi" w:hAnsiTheme="minorHAnsi" w:cstheme="minorHAnsi"/>
                <w:b/>
                <w:bCs/>
                <w:sz w:val="22"/>
                <w:szCs w:val="22"/>
              </w:rPr>
              <w:t>Risk Assessment No:</w:t>
            </w:r>
          </w:p>
        </w:tc>
        <w:tc>
          <w:tcPr>
            <w:tcW w:w="1338" w:type="dxa"/>
            <w:gridSpan w:val="2"/>
            <w:vAlign w:val="center"/>
          </w:tcPr>
          <w:p w14:paraId="4EDF6111" w14:textId="77777777" w:rsidR="00A12239" w:rsidRPr="00F75D20" w:rsidRDefault="00A12239" w:rsidP="00F53D8D">
            <w:pPr>
              <w:spacing w:before="30" w:after="30"/>
              <w:jc w:val="center"/>
              <w:rPr>
                <w:rFonts w:asciiTheme="minorHAnsi" w:hAnsiTheme="minorHAnsi" w:cstheme="minorHAnsi"/>
                <w:b/>
                <w:bCs/>
                <w:sz w:val="22"/>
                <w:szCs w:val="22"/>
              </w:rPr>
            </w:pPr>
            <w:r w:rsidRPr="00F75D20">
              <w:rPr>
                <w:rFonts w:asciiTheme="minorHAnsi" w:hAnsiTheme="minorHAnsi" w:cstheme="minorHAnsi"/>
                <w:b/>
                <w:bCs/>
                <w:sz w:val="22"/>
                <w:szCs w:val="22"/>
              </w:rPr>
              <w:t>RA</w:t>
            </w:r>
            <w:r w:rsidR="00E10409" w:rsidRPr="00F75D20">
              <w:rPr>
                <w:rFonts w:asciiTheme="minorHAnsi" w:hAnsiTheme="minorHAnsi" w:cstheme="minorHAnsi"/>
                <w:b/>
                <w:bCs/>
                <w:sz w:val="22"/>
                <w:szCs w:val="22"/>
              </w:rPr>
              <w:t>0</w:t>
            </w:r>
            <w:r w:rsidR="00F53D8D" w:rsidRPr="00F75D20">
              <w:rPr>
                <w:rFonts w:asciiTheme="minorHAnsi" w:hAnsiTheme="minorHAnsi" w:cstheme="minorHAnsi"/>
                <w:b/>
                <w:bCs/>
                <w:sz w:val="22"/>
                <w:szCs w:val="22"/>
              </w:rPr>
              <w:t>7</w:t>
            </w:r>
          </w:p>
        </w:tc>
      </w:tr>
      <w:tr w:rsidR="00994D8A" w:rsidRPr="00F75D20" w14:paraId="22032D46" w14:textId="77777777" w:rsidTr="00A12239">
        <w:trPr>
          <w:cantSplit/>
          <w:trHeight w:val="618"/>
          <w:tblCellSpacing w:w="20" w:type="dxa"/>
        </w:trPr>
        <w:tc>
          <w:tcPr>
            <w:tcW w:w="2208" w:type="dxa"/>
            <w:gridSpan w:val="2"/>
            <w:shd w:val="clear" w:color="auto" w:fill="E0E0E0"/>
            <w:vAlign w:val="center"/>
          </w:tcPr>
          <w:p w14:paraId="72B5007F" w14:textId="77777777" w:rsidR="00994D8A" w:rsidRPr="00F75D20" w:rsidRDefault="00994D8A" w:rsidP="00994D8A">
            <w:pPr>
              <w:spacing w:before="30" w:after="30"/>
              <w:rPr>
                <w:rFonts w:asciiTheme="minorHAnsi" w:hAnsiTheme="minorHAnsi" w:cstheme="minorHAnsi"/>
                <w:b/>
                <w:bCs/>
              </w:rPr>
            </w:pPr>
            <w:r w:rsidRPr="00F75D20">
              <w:rPr>
                <w:rFonts w:asciiTheme="minorHAnsi" w:hAnsiTheme="minorHAnsi" w:cstheme="minorHAnsi"/>
                <w:b/>
                <w:bCs/>
                <w:sz w:val="22"/>
                <w:szCs w:val="22"/>
              </w:rPr>
              <w:t>Hazard Identified:</w:t>
            </w:r>
          </w:p>
        </w:tc>
        <w:tc>
          <w:tcPr>
            <w:tcW w:w="3646" w:type="dxa"/>
            <w:gridSpan w:val="9"/>
            <w:vAlign w:val="center"/>
          </w:tcPr>
          <w:p w14:paraId="24E10A97" w14:textId="77777777" w:rsidR="00994D8A" w:rsidRPr="00F75D20" w:rsidRDefault="00994D8A" w:rsidP="00994D8A">
            <w:pPr>
              <w:spacing w:before="30" w:after="30"/>
              <w:rPr>
                <w:rFonts w:asciiTheme="minorHAnsi" w:hAnsiTheme="minorHAnsi" w:cstheme="minorHAnsi"/>
                <w:b/>
                <w:bCs/>
              </w:rPr>
            </w:pPr>
            <w:r w:rsidRPr="00F75D20">
              <w:rPr>
                <w:rFonts w:asciiTheme="minorHAnsi" w:hAnsiTheme="minorHAnsi" w:cstheme="minorHAnsi"/>
                <w:b/>
                <w:bCs/>
              </w:rPr>
              <w:t>Ceramic tiling</w:t>
            </w:r>
          </w:p>
        </w:tc>
        <w:tc>
          <w:tcPr>
            <w:tcW w:w="1680" w:type="dxa"/>
            <w:gridSpan w:val="5"/>
            <w:shd w:val="clear" w:color="auto" w:fill="E0E0E0"/>
            <w:vAlign w:val="center"/>
          </w:tcPr>
          <w:p w14:paraId="685FFF78" w14:textId="77777777" w:rsidR="00994D8A" w:rsidRPr="00F75D20" w:rsidRDefault="00994D8A" w:rsidP="00994D8A">
            <w:pPr>
              <w:spacing w:before="30" w:after="30"/>
              <w:rPr>
                <w:rFonts w:asciiTheme="minorHAnsi" w:hAnsiTheme="minorHAnsi" w:cstheme="minorHAnsi"/>
                <w:b/>
                <w:bCs/>
              </w:rPr>
            </w:pPr>
            <w:r w:rsidRPr="00F75D20">
              <w:rPr>
                <w:rFonts w:asciiTheme="minorHAnsi" w:hAnsiTheme="minorHAnsi" w:cstheme="minorHAnsi"/>
                <w:b/>
                <w:bCs/>
                <w:sz w:val="22"/>
                <w:szCs w:val="22"/>
              </w:rPr>
              <w:t>Date Reviewed:</w:t>
            </w:r>
          </w:p>
        </w:tc>
        <w:tc>
          <w:tcPr>
            <w:tcW w:w="1338" w:type="dxa"/>
            <w:gridSpan w:val="2"/>
            <w:vAlign w:val="center"/>
          </w:tcPr>
          <w:p w14:paraId="45D89CC6" w14:textId="3504916C" w:rsidR="00994D8A" w:rsidRPr="00F75D20" w:rsidRDefault="00E06F47" w:rsidP="00994D8A">
            <w:pPr>
              <w:spacing w:before="30" w:after="30"/>
              <w:jc w:val="center"/>
              <w:rPr>
                <w:rFonts w:asciiTheme="minorHAnsi" w:hAnsiTheme="minorHAnsi" w:cstheme="minorHAnsi"/>
                <w:b/>
                <w:bCs/>
                <w:sz w:val="22"/>
                <w:szCs w:val="22"/>
              </w:rPr>
            </w:pPr>
            <w:r w:rsidRPr="00F75D20">
              <w:rPr>
                <w:rFonts w:asciiTheme="minorHAnsi" w:hAnsiTheme="minorHAnsi" w:cstheme="minorHAnsi"/>
                <w:b/>
                <w:bCs/>
                <w:sz w:val="22"/>
                <w:szCs w:val="22"/>
              </w:rPr>
              <w:t>June 202</w:t>
            </w:r>
            <w:r w:rsidR="00111C59">
              <w:rPr>
                <w:rFonts w:asciiTheme="minorHAnsi" w:hAnsiTheme="minorHAnsi" w:cstheme="minorHAnsi"/>
                <w:b/>
                <w:bCs/>
                <w:sz w:val="22"/>
                <w:szCs w:val="22"/>
              </w:rPr>
              <w:t>4</w:t>
            </w:r>
          </w:p>
        </w:tc>
      </w:tr>
      <w:tr w:rsidR="00994D8A" w:rsidRPr="00F75D20" w14:paraId="185B3B6C" w14:textId="77777777" w:rsidTr="001341CB">
        <w:trPr>
          <w:cantSplit/>
          <w:tblCellSpacing w:w="20" w:type="dxa"/>
        </w:trPr>
        <w:tc>
          <w:tcPr>
            <w:tcW w:w="2594" w:type="dxa"/>
            <w:gridSpan w:val="3"/>
            <w:vMerge w:val="restart"/>
            <w:vAlign w:val="center"/>
          </w:tcPr>
          <w:p w14:paraId="6EECABFF" w14:textId="77777777" w:rsidR="00994D8A" w:rsidRPr="00F75D20" w:rsidRDefault="0036590B" w:rsidP="00994D8A">
            <w:pPr>
              <w:spacing w:before="30" w:after="30"/>
              <w:jc w:val="center"/>
              <w:rPr>
                <w:rFonts w:asciiTheme="minorHAnsi" w:hAnsiTheme="minorHAnsi" w:cstheme="minorHAnsi"/>
                <w:b/>
                <w:bCs/>
                <w:i/>
                <w:iCs/>
              </w:rPr>
            </w:pPr>
            <w:r w:rsidRPr="00F75D20">
              <w:rPr>
                <w:rFonts w:asciiTheme="minorHAnsi" w:hAnsiTheme="minorHAnsi" w:cstheme="minorHAnsi"/>
                <w:noProof/>
                <w:lang w:eastAsia="en-GB"/>
              </w:rPr>
              <w:drawing>
                <wp:anchor distT="0" distB="0" distL="114300" distR="114300" simplePos="0" relativeHeight="251659264" behindDoc="0" locked="0" layoutInCell="1" allowOverlap="1" wp14:anchorId="1EC8B629" wp14:editId="09A3380D">
                  <wp:simplePos x="0" y="0"/>
                  <wp:positionH relativeFrom="margin">
                    <wp:posOffset>328295</wp:posOffset>
                  </wp:positionH>
                  <wp:positionV relativeFrom="paragraph">
                    <wp:posOffset>35560</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xelogo336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c>
          <w:tcPr>
            <w:tcW w:w="1687" w:type="dxa"/>
            <w:gridSpan w:val="5"/>
            <w:vAlign w:val="center"/>
          </w:tcPr>
          <w:p w14:paraId="088F401D" w14:textId="77777777" w:rsidR="00994D8A" w:rsidRPr="00F75D20" w:rsidRDefault="00994D8A" w:rsidP="00994D8A">
            <w:pPr>
              <w:spacing w:before="30" w:after="30"/>
              <w:jc w:val="center"/>
              <w:rPr>
                <w:rFonts w:asciiTheme="minorHAnsi" w:hAnsiTheme="minorHAnsi" w:cstheme="minorHAnsi"/>
                <w:b/>
                <w:bCs/>
                <w:i/>
                <w:iCs/>
              </w:rPr>
            </w:pPr>
            <w:r w:rsidRPr="00F75D20">
              <w:rPr>
                <w:rFonts w:asciiTheme="minorHAnsi" w:hAnsiTheme="minorHAnsi" w:cstheme="minorHAnsi"/>
                <w:b/>
                <w:bCs/>
                <w:i/>
                <w:iCs/>
                <w:sz w:val="22"/>
                <w:szCs w:val="22"/>
              </w:rPr>
              <w:t>A</w:t>
            </w:r>
          </w:p>
        </w:tc>
        <w:tc>
          <w:tcPr>
            <w:tcW w:w="1673" w:type="dxa"/>
            <w:gridSpan w:val="4"/>
            <w:vAlign w:val="center"/>
          </w:tcPr>
          <w:p w14:paraId="7A9B505A" w14:textId="77777777" w:rsidR="00994D8A" w:rsidRPr="00F75D20" w:rsidRDefault="00994D8A" w:rsidP="00994D8A">
            <w:pPr>
              <w:spacing w:before="30" w:after="30"/>
              <w:jc w:val="center"/>
              <w:rPr>
                <w:rFonts w:asciiTheme="minorHAnsi" w:hAnsiTheme="minorHAnsi" w:cstheme="minorHAnsi"/>
                <w:b/>
                <w:bCs/>
                <w:i/>
                <w:iCs/>
              </w:rPr>
            </w:pPr>
            <w:r w:rsidRPr="00F75D20">
              <w:rPr>
                <w:rFonts w:asciiTheme="minorHAnsi" w:hAnsiTheme="minorHAnsi" w:cstheme="minorHAnsi"/>
                <w:b/>
                <w:bCs/>
                <w:i/>
                <w:iCs/>
                <w:sz w:val="22"/>
                <w:szCs w:val="22"/>
              </w:rPr>
              <w:t>B</w:t>
            </w:r>
          </w:p>
        </w:tc>
        <w:tc>
          <w:tcPr>
            <w:tcW w:w="1540" w:type="dxa"/>
            <w:gridSpan w:val="4"/>
            <w:vAlign w:val="center"/>
          </w:tcPr>
          <w:p w14:paraId="33669943" w14:textId="77777777" w:rsidR="00994D8A" w:rsidRPr="00F75D20" w:rsidRDefault="00994D8A" w:rsidP="00994D8A">
            <w:pPr>
              <w:spacing w:before="30" w:after="30"/>
              <w:jc w:val="center"/>
              <w:rPr>
                <w:rFonts w:asciiTheme="minorHAnsi" w:hAnsiTheme="minorHAnsi" w:cstheme="minorHAnsi"/>
                <w:b/>
                <w:bCs/>
                <w:i/>
                <w:iCs/>
              </w:rPr>
            </w:pPr>
            <w:r w:rsidRPr="00F75D20">
              <w:rPr>
                <w:rFonts w:asciiTheme="minorHAnsi" w:hAnsiTheme="minorHAnsi" w:cstheme="minorHAnsi"/>
                <w:b/>
                <w:bCs/>
                <w:i/>
                <w:iCs/>
                <w:sz w:val="22"/>
                <w:szCs w:val="22"/>
              </w:rPr>
              <w:t>C</w:t>
            </w:r>
          </w:p>
        </w:tc>
        <w:tc>
          <w:tcPr>
            <w:tcW w:w="1338" w:type="dxa"/>
            <w:gridSpan w:val="2"/>
            <w:vAlign w:val="center"/>
          </w:tcPr>
          <w:p w14:paraId="02126FE4" w14:textId="77777777" w:rsidR="00994D8A" w:rsidRPr="00F75D20" w:rsidRDefault="00994D8A" w:rsidP="00994D8A">
            <w:pPr>
              <w:spacing w:before="30" w:after="30"/>
              <w:jc w:val="center"/>
              <w:rPr>
                <w:rFonts w:asciiTheme="minorHAnsi" w:hAnsiTheme="minorHAnsi" w:cstheme="minorHAnsi"/>
                <w:b/>
                <w:bCs/>
                <w:i/>
                <w:iCs/>
              </w:rPr>
            </w:pPr>
            <w:r w:rsidRPr="00F75D20">
              <w:rPr>
                <w:rFonts w:asciiTheme="minorHAnsi" w:hAnsiTheme="minorHAnsi" w:cstheme="minorHAnsi"/>
                <w:b/>
                <w:bCs/>
                <w:i/>
                <w:iCs/>
                <w:sz w:val="22"/>
                <w:szCs w:val="22"/>
              </w:rPr>
              <w:t>D</w:t>
            </w:r>
          </w:p>
        </w:tc>
      </w:tr>
      <w:tr w:rsidR="00994D8A" w:rsidRPr="00F75D20" w14:paraId="48702433" w14:textId="77777777" w:rsidTr="0061031B">
        <w:trPr>
          <w:cantSplit/>
          <w:trHeight w:val="407"/>
          <w:tblCellSpacing w:w="20" w:type="dxa"/>
        </w:trPr>
        <w:tc>
          <w:tcPr>
            <w:tcW w:w="2594" w:type="dxa"/>
            <w:gridSpan w:val="3"/>
            <w:vMerge/>
            <w:vAlign w:val="center"/>
          </w:tcPr>
          <w:p w14:paraId="7F035D8C" w14:textId="77777777" w:rsidR="00994D8A" w:rsidRPr="00F75D20" w:rsidRDefault="00994D8A" w:rsidP="00994D8A">
            <w:pPr>
              <w:spacing w:before="30" w:after="30"/>
              <w:jc w:val="center"/>
              <w:rPr>
                <w:rFonts w:asciiTheme="minorHAnsi" w:hAnsiTheme="minorHAnsi" w:cstheme="minorHAnsi"/>
                <w:b/>
                <w:bCs/>
              </w:rPr>
            </w:pPr>
          </w:p>
        </w:tc>
        <w:tc>
          <w:tcPr>
            <w:tcW w:w="1687" w:type="dxa"/>
            <w:gridSpan w:val="5"/>
            <w:shd w:val="clear" w:color="auto" w:fill="E0E0E0"/>
            <w:vAlign w:val="center"/>
          </w:tcPr>
          <w:p w14:paraId="3F28C75C" w14:textId="77777777" w:rsidR="00994D8A" w:rsidRPr="00F75D20" w:rsidRDefault="00994D8A" w:rsidP="00994D8A">
            <w:pPr>
              <w:spacing w:before="30" w:after="30"/>
              <w:ind w:left="-44"/>
              <w:jc w:val="center"/>
              <w:rPr>
                <w:rFonts w:asciiTheme="minorHAnsi" w:hAnsiTheme="minorHAnsi" w:cstheme="minorHAnsi"/>
                <w:b/>
                <w:bCs/>
              </w:rPr>
            </w:pPr>
            <w:r w:rsidRPr="00F75D20">
              <w:rPr>
                <w:rFonts w:asciiTheme="minorHAnsi" w:hAnsiTheme="minorHAnsi" w:cstheme="minorHAnsi"/>
                <w:b/>
                <w:bCs/>
                <w:sz w:val="22"/>
                <w:szCs w:val="22"/>
              </w:rPr>
              <w:t>Who’s at Risk?</w:t>
            </w:r>
          </w:p>
        </w:tc>
        <w:tc>
          <w:tcPr>
            <w:tcW w:w="1673" w:type="dxa"/>
            <w:gridSpan w:val="4"/>
            <w:shd w:val="clear" w:color="auto" w:fill="E0E0E0"/>
            <w:vAlign w:val="center"/>
          </w:tcPr>
          <w:p w14:paraId="1A74E5DF"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sz w:val="22"/>
                <w:szCs w:val="22"/>
              </w:rPr>
              <w:t>Severity</w:t>
            </w:r>
          </w:p>
        </w:tc>
        <w:tc>
          <w:tcPr>
            <w:tcW w:w="1540" w:type="dxa"/>
            <w:gridSpan w:val="4"/>
            <w:shd w:val="clear" w:color="auto" w:fill="E0E0E0"/>
            <w:vAlign w:val="center"/>
          </w:tcPr>
          <w:p w14:paraId="11A36080"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sz w:val="22"/>
                <w:szCs w:val="22"/>
              </w:rPr>
              <w:t>Likelihood</w:t>
            </w:r>
          </w:p>
        </w:tc>
        <w:tc>
          <w:tcPr>
            <w:tcW w:w="1338" w:type="dxa"/>
            <w:gridSpan w:val="2"/>
            <w:shd w:val="clear" w:color="auto" w:fill="E0E0E0"/>
            <w:vAlign w:val="center"/>
          </w:tcPr>
          <w:p w14:paraId="43B9C2BA"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sz w:val="22"/>
                <w:szCs w:val="22"/>
              </w:rPr>
              <w:t>Risk Rating</w:t>
            </w:r>
          </w:p>
        </w:tc>
      </w:tr>
      <w:tr w:rsidR="00994D8A" w:rsidRPr="00F75D20" w14:paraId="3E477A5F" w14:textId="77777777" w:rsidTr="001341CB">
        <w:trPr>
          <w:cantSplit/>
          <w:tblCellSpacing w:w="20" w:type="dxa"/>
        </w:trPr>
        <w:tc>
          <w:tcPr>
            <w:tcW w:w="2594" w:type="dxa"/>
            <w:gridSpan w:val="3"/>
            <w:vMerge/>
            <w:shd w:val="clear" w:color="auto" w:fill="E0E0E0"/>
            <w:vAlign w:val="center"/>
          </w:tcPr>
          <w:p w14:paraId="11298F13" w14:textId="77777777" w:rsidR="00994D8A" w:rsidRPr="00F75D20" w:rsidRDefault="00994D8A" w:rsidP="00994D8A">
            <w:pPr>
              <w:pStyle w:val="Heading3"/>
              <w:spacing w:before="30" w:after="30"/>
              <w:jc w:val="center"/>
              <w:rPr>
                <w:rFonts w:asciiTheme="minorHAnsi" w:hAnsiTheme="minorHAnsi" w:cstheme="minorHAnsi"/>
                <w:b w:val="0"/>
                <w:bCs/>
                <w:color w:val="auto"/>
                <w:sz w:val="22"/>
                <w:szCs w:val="22"/>
              </w:rPr>
            </w:pPr>
          </w:p>
        </w:tc>
        <w:tc>
          <w:tcPr>
            <w:tcW w:w="563" w:type="dxa"/>
            <w:gridSpan w:val="2"/>
            <w:shd w:val="clear" w:color="auto" w:fill="E0E0E0"/>
            <w:vAlign w:val="center"/>
          </w:tcPr>
          <w:p w14:paraId="02627784"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E</w:t>
            </w:r>
          </w:p>
        </w:tc>
        <w:tc>
          <w:tcPr>
            <w:tcW w:w="522" w:type="dxa"/>
            <w:shd w:val="clear" w:color="auto" w:fill="E0E0E0"/>
            <w:vAlign w:val="center"/>
          </w:tcPr>
          <w:p w14:paraId="168FAB7E"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C</w:t>
            </w:r>
          </w:p>
        </w:tc>
        <w:tc>
          <w:tcPr>
            <w:tcW w:w="522" w:type="dxa"/>
            <w:gridSpan w:val="2"/>
            <w:shd w:val="clear" w:color="auto" w:fill="E0E0E0"/>
            <w:vAlign w:val="center"/>
          </w:tcPr>
          <w:p w14:paraId="20B2BE85"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P</w:t>
            </w:r>
          </w:p>
        </w:tc>
        <w:tc>
          <w:tcPr>
            <w:tcW w:w="523" w:type="dxa"/>
            <w:shd w:val="clear" w:color="auto" w:fill="E0E0E0"/>
            <w:vAlign w:val="center"/>
          </w:tcPr>
          <w:p w14:paraId="0443B236"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3</w:t>
            </w:r>
          </w:p>
        </w:tc>
        <w:tc>
          <w:tcPr>
            <w:tcW w:w="523" w:type="dxa"/>
            <w:shd w:val="clear" w:color="auto" w:fill="E0E0E0"/>
            <w:vAlign w:val="center"/>
          </w:tcPr>
          <w:p w14:paraId="34187671"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2</w:t>
            </w:r>
          </w:p>
        </w:tc>
        <w:tc>
          <w:tcPr>
            <w:tcW w:w="547" w:type="dxa"/>
            <w:gridSpan w:val="2"/>
            <w:shd w:val="clear" w:color="auto" w:fill="E0E0E0"/>
            <w:vAlign w:val="center"/>
          </w:tcPr>
          <w:p w14:paraId="2984A910"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1</w:t>
            </w:r>
          </w:p>
        </w:tc>
        <w:tc>
          <w:tcPr>
            <w:tcW w:w="481" w:type="dxa"/>
            <w:shd w:val="clear" w:color="auto" w:fill="E0E0E0"/>
            <w:vAlign w:val="center"/>
          </w:tcPr>
          <w:p w14:paraId="6156A6BF"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3</w:t>
            </w:r>
          </w:p>
        </w:tc>
        <w:tc>
          <w:tcPr>
            <w:tcW w:w="508" w:type="dxa"/>
            <w:gridSpan w:val="2"/>
            <w:shd w:val="clear" w:color="auto" w:fill="E0E0E0"/>
            <w:vAlign w:val="center"/>
          </w:tcPr>
          <w:p w14:paraId="5447E8B8"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2</w:t>
            </w:r>
          </w:p>
        </w:tc>
        <w:tc>
          <w:tcPr>
            <w:tcW w:w="471" w:type="dxa"/>
            <w:shd w:val="clear" w:color="auto" w:fill="E0E0E0"/>
            <w:vAlign w:val="center"/>
          </w:tcPr>
          <w:p w14:paraId="65B7B3EE" w14:textId="77777777" w:rsidR="00994D8A" w:rsidRPr="00F75D20" w:rsidRDefault="00994D8A" w:rsidP="00994D8A">
            <w:pPr>
              <w:spacing w:before="30" w:after="30"/>
              <w:jc w:val="center"/>
              <w:rPr>
                <w:rFonts w:asciiTheme="minorHAnsi" w:hAnsiTheme="minorHAnsi" w:cstheme="minorHAnsi"/>
                <w:b/>
                <w:bCs/>
              </w:rPr>
            </w:pPr>
            <w:r w:rsidRPr="00F75D20">
              <w:rPr>
                <w:rFonts w:asciiTheme="minorHAnsi" w:hAnsiTheme="minorHAnsi" w:cstheme="minorHAnsi"/>
                <w:b/>
                <w:bCs/>
              </w:rPr>
              <w:t>1</w:t>
            </w:r>
          </w:p>
        </w:tc>
        <w:tc>
          <w:tcPr>
            <w:tcW w:w="1338" w:type="dxa"/>
            <w:gridSpan w:val="2"/>
            <w:shd w:val="clear" w:color="auto" w:fill="E0E0E0"/>
            <w:vAlign w:val="center"/>
          </w:tcPr>
          <w:p w14:paraId="537EB08A" w14:textId="77777777" w:rsidR="00994D8A" w:rsidRPr="00F75D20" w:rsidRDefault="00994D8A" w:rsidP="00994D8A">
            <w:pPr>
              <w:pStyle w:val="Heading4"/>
              <w:spacing w:before="30" w:after="30"/>
              <w:rPr>
                <w:rFonts w:asciiTheme="minorHAnsi" w:hAnsiTheme="minorHAnsi" w:cstheme="minorHAnsi"/>
                <w:b/>
                <w:bCs/>
                <w:sz w:val="22"/>
                <w:szCs w:val="22"/>
              </w:rPr>
            </w:pPr>
            <w:r w:rsidRPr="00F75D20">
              <w:rPr>
                <w:rFonts w:asciiTheme="minorHAnsi" w:hAnsiTheme="minorHAnsi" w:cstheme="minorHAnsi"/>
                <w:b/>
                <w:bCs/>
                <w:sz w:val="22"/>
                <w:szCs w:val="22"/>
              </w:rPr>
              <w:t>B x C = D</w:t>
            </w:r>
          </w:p>
        </w:tc>
      </w:tr>
      <w:tr w:rsidR="00994D8A" w:rsidRPr="00F75D20" w14:paraId="318F9852" w14:textId="77777777" w:rsidTr="003946C8">
        <w:trPr>
          <w:cantSplit/>
          <w:trHeight w:val="377"/>
          <w:tblCellSpacing w:w="20" w:type="dxa"/>
        </w:trPr>
        <w:tc>
          <w:tcPr>
            <w:tcW w:w="2594" w:type="dxa"/>
            <w:gridSpan w:val="3"/>
            <w:vMerge/>
            <w:vAlign w:val="center"/>
          </w:tcPr>
          <w:p w14:paraId="572E58FD" w14:textId="77777777" w:rsidR="00994D8A" w:rsidRPr="00F75D20" w:rsidRDefault="00994D8A" w:rsidP="00994D8A">
            <w:pPr>
              <w:spacing w:before="50" w:after="50"/>
              <w:jc w:val="center"/>
              <w:rPr>
                <w:rFonts w:asciiTheme="minorHAnsi" w:hAnsiTheme="minorHAnsi" w:cstheme="minorHAnsi"/>
                <w:b/>
                <w:bCs/>
              </w:rPr>
            </w:pPr>
          </w:p>
        </w:tc>
        <w:tc>
          <w:tcPr>
            <w:tcW w:w="563" w:type="dxa"/>
            <w:gridSpan w:val="2"/>
            <w:vAlign w:val="center"/>
          </w:tcPr>
          <w:p w14:paraId="2818D0E1" w14:textId="77777777" w:rsidR="00994D8A" w:rsidRPr="00F75D20" w:rsidRDefault="00994D8A" w:rsidP="00994D8A">
            <w:pPr>
              <w:jc w:val="center"/>
              <w:rPr>
                <w:rFonts w:asciiTheme="minorHAnsi" w:hAnsiTheme="minorHAnsi" w:cstheme="minorHAnsi"/>
                <w:b/>
                <w:bCs/>
                <w:sz w:val="20"/>
                <w:szCs w:val="20"/>
              </w:rPr>
            </w:pPr>
            <w:r w:rsidRPr="00F75D20">
              <w:rPr>
                <w:rFonts w:asciiTheme="minorHAnsi" w:hAnsiTheme="minorHAnsi" w:cstheme="minorHAnsi"/>
                <w:b/>
                <w:bCs/>
                <w:sz w:val="20"/>
                <w:szCs w:val="20"/>
              </w:rPr>
              <w:sym w:font="Wingdings 2" w:char="F050"/>
            </w:r>
          </w:p>
        </w:tc>
        <w:tc>
          <w:tcPr>
            <w:tcW w:w="522" w:type="dxa"/>
            <w:vAlign w:val="center"/>
          </w:tcPr>
          <w:p w14:paraId="5B1221F3" w14:textId="77777777" w:rsidR="00994D8A" w:rsidRPr="00F75D20" w:rsidRDefault="00994D8A" w:rsidP="00994D8A">
            <w:pPr>
              <w:jc w:val="center"/>
              <w:rPr>
                <w:rFonts w:asciiTheme="minorHAnsi" w:hAnsiTheme="minorHAnsi" w:cstheme="minorHAnsi"/>
                <w:b/>
                <w:bCs/>
                <w:sz w:val="20"/>
                <w:szCs w:val="20"/>
              </w:rPr>
            </w:pPr>
          </w:p>
        </w:tc>
        <w:tc>
          <w:tcPr>
            <w:tcW w:w="522" w:type="dxa"/>
            <w:gridSpan w:val="2"/>
            <w:vAlign w:val="center"/>
          </w:tcPr>
          <w:p w14:paraId="61AD5BCA" w14:textId="77777777" w:rsidR="00994D8A" w:rsidRPr="00F75D20" w:rsidRDefault="00994D8A" w:rsidP="00994D8A">
            <w:pPr>
              <w:jc w:val="center"/>
              <w:rPr>
                <w:rFonts w:asciiTheme="minorHAnsi" w:hAnsiTheme="minorHAnsi" w:cstheme="minorHAnsi"/>
                <w:b/>
                <w:bCs/>
                <w:sz w:val="20"/>
                <w:szCs w:val="20"/>
              </w:rPr>
            </w:pPr>
          </w:p>
        </w:tc>
        <w:tc>
          <w:tcPr>
            <w:tcW w:w="523" w:type="dxa"/>
            <w:vAlign w:val="center"/>
          </w:tcPr>
          <w:p w14:paraId="52A73F88" w14:textId="77777777" w:rsidR="00994D8A" w:rsidRPr="00F75D20" w:rsidRDefault="00994D8A" w:rsidP="00994D8A">
            <w:pPr>
              <w:jc w:val="center"/>
              <w:rPr>
                <w:rFonts w:asciiTheme="minorHAnsi" w:hAnsiTheme="minorHAnsi" w:cstheme="minorHAnsi"/>
                <w:b/>
                <w:bCs/>
                <w:sz w:val="20"/>
                <w:szCs w:val="20"/>
              </w:rPr>
            </w:pPr>
            <w:r w:rsidRPr="00F75D20">
              <w:rPr>
                <w:rFonts w:asciiTheme="minorHAnsi" w:hAnsiTheme="minorHAnsi" w:cstheme="minorHAnsi"/>
                <w:b/>
                <w:bCs/>
                <w:sz w:val="20"/>
                <w:szCs w:val="20"/>
              </w:rPr>
              <w:sym w:font="Wingdings 2" w:char="F050"/>
            </w:r>
          </w:p>
        </w:tc>
        <w:tc>
          <w:tcPr>
            <w:tcW w:w="523" w:type="dxa"/>
            <w:vAlign w:val="center"/>
          </w:tcPr>
          <w:p w14:paraId="753D1480" w14:textId="77777777" w:rsidR="00994D8A" w:rsidRPr="00F75D20" w:rsidRDefault="00994D8A" w:rsidP="00994D8A">
            <w:pPr>
              <w:jc w:val="center"/>
              <w:rPr>
                <w:rFonts w:asciiTheme="minorHAnsi" w:hAnsiTheme="minorHAnsi" w:cstheme="minorHAnsi"/>
                <w:b/>
                <w:bCs/>
                <w:sz w:val="20"/>
                <w:szCs w:val="20"/>
              </w:rPr>
            </w:pPr>
          </w:p>
        </w:tc>
        <w:tc>
          <w:tcPr>
            <w:tcW w:w="547" w:type="dxa"/>
            <w:gridSpan w:val="2"/>
            <w:vAlign w:val="center"/>
          </w:tcPr>
          <w:p w14:paraId="4348795F" w14:textId="77777777" w:rsidR="00994D8A" w:rsidRPr="00F75D20" w:rsidRDefault="00994D8A" w:rsidP="00994D8A">
            <w:pPr>
              <w:jc w:val="center"/>
              <w:rPr>
                <w:rFonts w:asciiTheme="minorHAnsi" w:hAnsiTheme="minorHAnsi" w:cstheme="minorHAnsi"/>
                <w:b/>
                <w:bCs/>
                <w:sz w:val="20"/>
                <w:szCs w:val="20"/>
              </w:rPr>
            </w:pPr>
          </w:p>
        </w:tc>
        <w:tc>
          <w:tcPr>
            <w:tcW w:w="481" w:type="dxa"/>
            <w:vAlign w:val="center"/>
          </w:tcPr>
          <w:p w14:paraId="4E65098D" w14:textId="77777777" w:rsidR="00994D8A" w:rsidRPr="00F75D20" w:rsidRDefault="00994D8A" w:rsidP="00994D8A">
            <w:pPr>
              <w:jc w:val="center"/>
              <w:rPr>
                <w:rFonts w:asciiTheme="minorHAnsi" w:hAnsiTheme="minorHAnsi" w:cstheme="minorHAnsi"/>
                <w:b/>
                <w:bCs/>
                <w:sz w:val="20"/>
                <w:szCs w:val="20"/>
              </w:rPr>
            </w:pPr>
          </w:p>
        </w:tc>
        <w:tc>
          <w:tcPr>
            <w:tcW w:w="508" w:type="dxa"/>
            <w:gridSpan w:val="2"/>
            <w:vAlign w:val="center"/>
          </w:tcPr>
          <w:p w14:paraId="152C5079" w14:textId="77777777" w:rsidR="00994D8A" w:rsidRPr="00F75D20" w:rsidRDefault="00994D8A" w:rsidP="00994D8A">
            <w:pPr>
              <w:jc w:val="center"/>
              <w:rPr>
                <w:rFonts w:asciiTheme="minorHAnsi" w:hAnsiTheme="minorHAnsi" w:cstheme="minorHAnsi"/>
                <w:b/>
                <w:bCs/>
                <w:sz w:val="20"/>
                <w:szCs w:val="20"/>
              </w:rPr>
            </w:pPr>
            <w:r w:rsidRPr="00F75D20">
              <w:rPr>
                <w:rFonts w:asciiTheme="minorHAnsi" w:hAnsiTheme="minorHAnsi" w:cstheme="minorHAnsi"/>
                <w:b/>
                <w:bCs/>
                <w:sz w:val="20"/>
                <w:szCs w:val="20"/>
              </w:rPr>
              <w:sym w:font="Wingdings 2" w:char="F050"/>
            </w:r>
          </w:p>
        </w:tc>
        <w:tc>
          <w:tcPr>
            <w:tcW w:w="471" w:type="dxa"/>
            <w:vAlign w:val="center"/>
          </w:tcPr>
          <w:p w14:paraId="6017FB29" w14:textId="77777777" w:rsidR="00994D8A" w:rsidRPr="00F75D20" w:rsidRDefault="00994D8A" w:rsidP="00994D8A">
            <w:pPr>
              <w:jc w:val="center"/>
              <w:rPr>
                <w:rFonts w:asciiTheme="minorHAnsi" w:hAnsiTheme="minorHAnsi" w:cstheme="minorHAnsi"/>
                <w:b/>
                <w:bCs/>
                <w:sz w:val="20"/>
                <w:szCs w:val="20"/>
              </w:rPr>
            </w:pPr>
          </w:p>
        </w:tc>
        <w:tc>
          <w:tcPr>
            <w:tcW w:w="1338" w:type="dxa"/>
            <w:gridSpan w:val="2"/>
            <w:shd w:val="clear" w:color="auto" w:fill="FF0000"/>
            <w:vAlign w:val="center"/>
          </w:tcPr>
          <w:p w14:paraId="130B3F7F" w14:textId="77777777" w:rsidR="00994D8A" w:rsidRPr="00F75D20" w:rsidRDefault="00994D8A" w:rsidP="00994D8A">
            <w:pPr>
              <w:jc w:val="center"/>
              <w:rPr>
                <w:rFonts w:asciiTheme="minorHAnsi" w:hAnsiTheme="minorHAnsi" w:cstheme="minorHAnsi"/>
                <w:b/>
                <w:bCs/>
                <w:color w:val="FFFFFF"/>
              </w:rPr>
            </w:pPr>
            <w:r w:rsidRPr="00F75D20">
              <w:rPr>
                <w:rFonts w:asciiTheme="minorHAnsi" w:hAnsiTheme="minorHAnsi" w:cstheme="minorHAnsi"/>
                <w:b/>
                <w:bCs/>
                <w:color w:val="FFFFFF"/>
              </w:rPr>
              <w:t>6</w:t>
            </w:r>
          </w:p>
        </w:tc>
      </w:tr>
      <w:tr w:rsidR="00994D8A" w:rsidRPr="00F75D20" w14:paraId="103B999A" w14:textId="77777777" w:rsidTr="00C43D2F">
        <w:trPr>
          <w:cantSplit/>
          <w:trHeight w:val="482"/>
          <w:tblCellSpacing w:w="20" w:type="dxa"/>
        </w:trPr>
        <w:tc>
          <w:tcPr>
            <w:tcW w:w="1725" w:type="dxa"/>
            <w:vAlign w:val="center"/>
          </w:tcPr>
          <w:p w14:paraId="6CD34991" w14:textId="77777777" w:rsidR="00994D8A" w:rsidRPr="00F75D20" w:rsidRDefault="00994D8A" w:rsidP="00994D8A">
            <w:pPr>
              <w:jc w:val="center"/>
              <w:rPr>
                <w:rFonts w:asciiTheme="minorHAnsi" w:hAnsiTheme="minorHAnsi" w:cstheme="minorHAnsi"/>
                <w:sz w:val="20"/>
                <w:szCs w:val="20"/>
              </w:rPr>
            </w:pPr>
            <w:r w:rsidRPr="00F75D20">
              <w:rPr>
                <w:rFonts w:asciiTheme="minorHAnsi" w:hAnsiTheme="minorHAnsi" w:cstheme="minorHAnsi"/>
                <w:sz w:val="22"/>
                <w:szCs w:val="22"/>
              </w:rPr>
              <w:t>Risk Assessment Ratings</w:t>
            </w:r>
          </w:p>
        </w:tc>
        <w:tc>
          <w:tcPr>
            <w:tcW w:w="2325" w:type="dxa"/>
            <w:gridSpan w:val="6"/>
            <w:shd w:val="clear" w:color="auto" w:fill="FF0000"/>
            <w:vAlign w:val="center"/>
          </w:tcPr>
          <w:p w14:paraId="00BA4055" w14:textId="77777777" w:rsidR="00994D8A" w:rsidRPr="00F75D20" w:rsidRDefault="00994D8A" w:rsidP="00994D8A">
            <w:pPr>
              <w:jc w:val="center"/>
              <w:rPr>
                <w:rFonts w:asciiTheme="minorHAnsi" w:hAnsiTheme="minorHAnsi" w:cstheme="minorHAnsi"/>
                <w:b/>
                <w:bCs/>
                <w:color w:val="FFFFFF"/>
              </w:rPr>
            </w:pPr>
            <w:r w:rsidRPr="00F75D20">
              <w:rPr>
                <w:rFonts w:asciiTheme="minorHAnsi" w:hAnsiTheme="minorHAnsi" w:cstheme="minorHAnsi"/>
                <w:b/>
                <w:bCs/>
                <w:color w:val="FFFFFF"/>
                <w:sz w:val="22"/>
                <w:szCs w:val="22"/>
              </w:rPr>
              <w:t>6-9 High Risk</w:t>
            </w:r>
          </w:p>
        </w:tc>
        <w:tc>
          <w:tcPr>
            <w:tcW w:w="2678" w:type="dxa"/>
            <w:gridSpan w:val="7"/>
            <w:shd w:val="clear" w:color="auto" w:fill="FFC000"/>
            <w:vAlign w:val="center"/>
          </w:tcPr>
          <w:p w14:paraId="0442ABB7" w14:textId="77777777" w:rsidR="00994D8A" w:rsidRPr="00F75D20" w:rsidRDefault="00994D8A" w:rsidP="00994D8A">
            <w:pPr>
              <w:jc w:val="center"/>
              <w:rPr>
                <w:rFonts w:asciiTheme="minorHAnsi" w:hAnsiTheme="minorHAnsi" w:cstheme="minorHAnsi"/>
                <w:b/>
                <w:bCs/>
                <w:color w:val="FFFFFF"/>
              </w:rPr>
            </w:pPr>
            <w:r w:rsidRPr="00F75D20">
              <w:rPr>
                <w:rFonts w:asciiTheme="minorHAnsi" w:hAnsiTheme="minorHAnsi" w:cstheme="minorHAnsi"/>
                <w:b/>
                <w:bCs/>
                <w:color w:val="FFFFFF"/>
                <w:sz w:val="22"/>
                <w:szCs w:val="22"/>
              </w:rPr>
              <w:t>4 Medium Risk</w:t>
            </w:r>
          </w:p>
        </w:tc>
        <w:tc>
          <w:tcPr>
            <w:tcW w:w="2144" w:type="dxa"/>
            <w:gridSpan w:val="4"/>
            <w:shd w:val="clear" w:color="auto" w:fill="00B050"/>
            <w:vAlign w:val="center"/>
          </w:tcPr>
          <w:p w14:paraId="0CC22CC1" w14:textId="77777777" w:rsidR="00994D8A" w:rsidRPr="00F75D20" w:rsidRDefault="00994D8A" w:rsidP="00994D8A">
            <w:pPr>
              <w:jc w:val="center"/>
              <w:rPr>
                <w:rFonts w:asciiTheme="minorHAnsi" w:hAnsiTheme="minorHAnsi" w:cstheme="minorHAnsi"/>
                <w:b/>
                <w:bCs/>
                <w:color w:val="FFFFFF"/>
              </w:rPr>
            </w:pPr>
            <w:r w:rsidRPr="00F75D20">
              <w:rPr>
                <w:rFonts w:asciiTheme="minorHAnsi" w:hAnsiTheme="minorHAnsi" w:cstheme="minorHAnsi"/>
                <w:b/>
                <w:bCs/>
                <w:color w:val="FFFFFF"/>
                <w:sz w:val="22"/>
                <w:szCs w:val="22"/>
              </w:rPr>
              <w:t>1-3 Low Risk</w:t>
            </w:r>
          </w:p>
        </w:tc>
      </w:tr>
      <w:tr w:rsidR="00994D8A" w:rsidRPr="00F75D20" w14:paraId="2DFB02B4" w14:textId="77777777" w:rsidTr="003B3B28">
        <w:trPr>
          <w:cantSplit/>
          <w:trHeight w:val="57"/>
          <w:tblCellSpacing w:w="20" w:type="dxa"/>
        </w:trPr>
        <w:tc>
          <w:tcPr>
            <w:tcW w:w="8992" w:type="dxa"/>
            <w:gridSpan w:val="18"/>
            <w:shd w:val="clear" w:color="auto" w:fill="D9D9D9"/>
            <w:vAlign w:val="center"/>
          </w:tcPr>
          <w:p w14:paraId="598066F7" w14:textId="77777777" w:rsidR="00994D8A" w:rsidRPr="00F75D20" w:rsidRDefault="00994D8A" w:rsidP="00994D8A">
            <w:pPr>
              <w:jc w:val="center"/>
              <w:rPr>
                <w:rFonts w:asciiTheme="minorHAnsi" w:hAnsiTheme="minorHAnsi" w:cstheme="minorHAnsi"/>
                <w:b/>
                <w:bCs/>
                <w:sz w:val="12"/>
                <w:szCs w:val="12"/>
              </w:rPr>
            </w:pPr>
            <w:r w:rsidRPr="00F75D20">
              <w:rPr>
                <w:rFonts w:asciiTheme="minorHAnsi" w:hAnsiTheme="minorHAnsi" w:cstheme="minorHAnsi"/>
                <w:b/>
                <w:bCs/>
                <w:sz w:val="22"/>
                <w:szCs w:val="22"/>
              </w:rPr>
              <w:t>Key</w:t>
            </w:r>
          </w:p>
        </w:tc>
      </w:tr>
      <w:tr w:rsidR="00994D8A" w:rsidRPr="00F75D20" w14:paraId="73D927B5" w14:textId="77777777" w:rsidTr="001341CB">
        <w:trPr>
          <w:cantSplit/>
          <w:trHeight w:val="57"/>
          <w:tblCellSpacing w:w="20" w:type="dxa"/>
        </w:trPr>
        <w:tc>
          <w:tcPr>
            <w:tcW w:w="2675" w:type="dxa"/>
            <w:gridSpan w:val="4"/>
            <w:shd w:val="clear" w:color="auto" w:fill="FFFFFF"/>
            <w:vAlign w:val="center"/>
          </w:tcPr>
          <w:p w14:paraId="11A391CE" w14:textId="77777777" w:rsidR="00994D8A" w:rsidRPr="00F75D20" w:rsidRDefault="00994D8A" w:rsidP="00994D8A">
            <w:pPr>
              <w:jc w:val="center"/>
              <w:rPr>
                <w:rFonts w:asciiTheme="minorHAnsi" w:hAnsiTheme="minorHAnsi" w:cstheme="minorHAnsi"/>
                <w:b/>
                <w:sz w:val="18"/>
                <w:szCs w:val="18"/>
              </w:rPr>
            </w:pPr>
            <w:r w:rsidRPr="00F75D20">
              <w:rPr>
                <w:rFonts w:asciiTheme="minorHAnsi" w:hAnsiTheme="minorHAnsi" w:cstheme="minorHAnsi"/>
                <w:b/>
                <w:sz w:val="18"/>
                <w:szCs w:val="18"/>
              </w:rPr>
              <w:t>A</w:t>
            </w:r>
          </w:p>
          <w:p w14:paraId="4B1D3A37" w14:textId="77777777" w:rsidR="00994D8A" w:rsidRPr="00F75D20" w:rsidRDefault="00994D8A" w:rsidP="00994D8A">
            <w:pPr>
              <w:rPr>
                <w:rFonts w:asciiTheme="minorHAnsi" w:hAnsiTheme="minorHAnsi" w:cstheme="minorHAnsi"/>
                <w:sz w:val="18"/>
                <w:szCs w:val="18"/>
              </w:rPr>
            </w:pPr>
            <w:r w:rsidRPr="00F75D20">
              <w:rPr>
                <w:rFonts w:asciiTheme="minorHAnsi" w:hAnsiTheme="minorHAnsi" w:cstheme="minorHAnsi"/>
                <w:sz w:val="18"/>
                <w:szCs w:val="18"/>
              </w:rPr>
              <w:t>E = Employees</w:t>
            </w:r>
          </w:p>
          <w:p w14:paraId="3B4F3A87" w14:textId="77777777" w:rsidR="00994D8A" w:rsidRPr="00F75D20" w:rsidRDefault="00994D8A" w:rsidP="00994D8A">
            <w:pPr>
              <w:rPr>
                <w:rFonts w:asciiTheme="minorHAnsi" w:hAnsiTheme="minorHAnsi" w:cstheme="minorHAnsi"/>
                <w:sz w:val="18"/>
                <w:szCs w:val="18"/>
              </w:rPr>
            </w:pPr>
            <w:r w:rsidRPr="00F75D20">
              <w:rPr>
                <w:rFonts w:asciiTheme="minorHAnsi" w:hAnsiTheme="minorHAnsi" w:cstheme="minorHAnsi"/>
                <w:sz w:val="18"/>
                <w:szCs w:val="18"/>
              </w:rPr>
              <w:t>C = Contractors</w:t>
            </w:r>
          </w:p>
          <w:p w14:paraId="6985321E" w14:textId="77777777" w:rsidR="00994D8A" w:rsidRPr="00F75D20" w:rsidRDefault="00994D8A" w:rsidP="00994D8A">
            <w:pPr>
              <w:rPr>
                <w:rFonts w:asciiTheme="minorHAnsi" w:hAnsiTheme="minorHAnsi" w:cstheme="minorHAnsi"/>
                <w:b/>
                <w:color w:val="FFFFFF"/>
                <w:sz w:val="22"/>
              </w:rPr>
            </w:pPr>
            <w:r w:rsidRPr="00F75D20">
              <w:rPr>
                <w:rFonts w:asciiTheme="minorHAnsi" w:hAnsiTheme="minorHAnsi" w:cstheme="minorHAnsi"/>
                <w:sz w:val="18"/>
                <w:szCs w:val="18"/>
              </w:rPr>
              <w:t>P = Public / 3</w:t>
            </w:r>
            <w:r w:rsidRPr="00F75D20">
              <w:rPr>
                <w:rFonts w:asciiTheme="minorHAnsi" w:hAnsiTheme="minorHAnsi" w:cstheme="minorHAnsi"/>
                <w:sz w:val="18"/>
                <w:szCs w:val="18"/>
                <w:vertAlign w:val="superscript"/>
              </w:rPr>
              <w:t>rd</w:t>
            </w:r>
            <w:r w:rsidRPr="00F75D20">
              <w:rPr>
                <w:rFonts w:asciiTheme="minorHAnsi" w:hAnsiTheme="minorHAnsi" w:cstheme="minorHAnsi"/>
                <w:sz w:val="18"/>
                <w:szCs w:val="18"/>
              </w:rPr>
              <w:t xml:space="preserve"> parties</w:t>
            </w:r>
          </w:p>
        </w:tc>
        <w:tc>
          <w:tcPr>
            <w:tcW w:w="3319" w:type="dxa"/>
            <w:gridSpan w:val="8"/>
            <w:shd w:val="clear" w:color="auto" w:fill="FFFFFF"/>
            <w:vAlign w:val="center"/>
          </w:tcPr>
          <w:p w14:paraId="35E0AA60" w14:textId="77777777" w:rsidR="00994D8A" w:rsidRPr="00F75D20" w:rsidRDefault="00994D8A" w:rsidP="00994D8A">
            <w:pPr>
              <w:jc w:val="center"/>
              <w:rPr>
                <w:rFonts w:asciiTheme="minorHAnsi" w:hAnsiTheme="minorHAnsi" w:cstheme="minorHAnsi"/>
                <w:b/>
                <w:sz w:val="18"/>
                <w:szCs w:val="18"/>
              </w:rPr>
            </w:pPr>
            <w:r w:rsidRPr="00F75D20">
              <w:rPr>
                <w:rFonts w:asciiTheme="minorHAnsi" w:hAnsiTheme="minorHAnsi" w:cstheme="minorHAnsi"/>
                <w:b/>
                <w:sz w:val="18"/>
                <w:szCs w:val="18"/>
              </w:rPr>
              <w:t>B</w:t>
            </w:r>
          </w:p>
          <w:p w14:paraId="06F4F9EC" w14:textId="77777777" w:rsidR="00994D8A" w:rsidRPr="00F75D20" w:rsidRDefault="00994D8A" w:rsidP="00994D8A">
            <w:pPr>
              <w:rPr>
                <w:rFonts w:asciiTheme="minorHAnsi" w:hAnsiTheme="minorHAnsi" w:cstheme="minorHAnsi"/>
                <w:sz w:val="18"/>
                <w:szCs w:val="18"/>
              </w:rPr>
            </w:pPr>
            <w:r w:rsidRPr="00F75D20">
              <w:rPr>
                <w:rFonts w:asciiTheme="minorHAnsi" w:hAnsiTheme="minorHAnsi" w:cstheme="minorHAnsi"/>
                <w:sz w:val="18"/>
                <w:szCs w:val="18"/>
              </w:rPr>
              <w:t>3 = Death or Major injury</w:t>
            </w:r>
          </w:p>
          <w:p w14:paraId="7F248C6D" w14:textId="77777777" w:rsidR="00994D8A" w:rsidRPr="00F75D20" w:rsidRDefault="00994D8A" w:rsidP="00994D8A">
            <w:pPr>
              <w:rPr>
                <w:rFonts w:asciiTheme="minorHAnsi" w:hAnsiTheme="minorHAnsi" w:cstheme="minorHAnsi"/>
                <w:sz w:val="18"/>
                <w:szCs w:val="18"/>
              </w:rPr>
            </w:pPr>
            <w:r w:rsidRPr="00F75D20">
              <w:rPr>
                <w:rFonts w:asciiTheme="minorHAnsi" w:hAnsiTheme="minorHAnsi" w:cstheme="minorHAnsi"/>
                <w:sz w:val="18"/>
                <w:szCs w:val="18"/>
              </w:rPr>
              <w:t>2 = Reportable  injury</w:t>
            </w:r>
          </w:p>
          <w:p w14:paraId="382C2C8E" w14:textId="77777777" w:rsidR="00994D8A" w:rsidRPr="00F75D20" w:rsidRDefault="00994D8A" w:rsidP="00994D8A">
            <w:pPr>
              <w:rPr>
                <w:rFonts w:asciiTheme="minorHAnsi" w:hAnsiTheme="minorHAnsi" w:cstheme="minorHAnsi"/>
                <w:b/>
                <w:color w:val="FFFFFF"/>
                <w:sz w:val="22"/>
              </w:rPr>
            </w:pPr>
            <w:r w:rsidRPr="00F75D20">
              <w:rPr>
                <w:rFonts w:asciiTheme="minorHAnsi" w:hAnsiTheme="minorHAnsi" w:cstheme="minorHAnsi"/>
                <w:sz w:val="18"/>
                <w:szCs w:val="18"/>
              </w:rPr>
              <w:t>1 = Minor Injury – Time off unlikely</w:t>
            </w:r>
          </w:p>
        </w:tc>
        <w:tc>
          <w:tcPr>
            <w:tcW w:w="2918" w:type="dxa"/>
            <w:gridSpan w:val="6"/>
            <w:shd w:val="clear" w:color="auto" w:fill="FFFFFF"/>
            <w:vAlign w:val="center"/>
          </w:tcPr>
          <w:p w14:paraId="11B62046" w14:textId="77777777" w:rsidR="00994D8A" w:rsidRPr="00F75D20" w:rsidRDefault="00994D8A" w:rsidP="00994D8A">
            <w:pPr>
              <w:jc w:val="center"/>
              <w:rPr>
                <w:rFonts w:asciiTheme="minorHAnsi" w:hAnsiTheme="minorHAnsi" w:cstheme="minorHAnsi"/>
                <w:b/>
                <w:sz w:val="18"/>
                <w:szCs w:val="18"/>
              </w:rPr>
            </w:pPr>
            <w:r w:rsidRPr="00F75D20">
              <w:rPr>
                <w:rFonts w:asciiTheme="minorHAnsi" w:hAnsiTheme="minorHAnsi" w:cstheme="minorHAnsi"/>
                <w:b/>
                <w:sz w:val="18"/>
                <w:szCs w:val="18"/>
              </w:rPr>
              <w:t>C</w:t>
            </w:r>
          </w:p>
          <w:p w14:paraId="1300EB5C" w14:textId="77777777" w:rsidR="00994D8A" w:rsidRPr="00F75D20" w:rsidRDefault="00994D8A" w:rsidP="00994D8A">
            <w:pPr>
              <w:rPr>
                <w:rFonts w:asciiTheme="minorHAnsi" w:hAnsiTheme="minorHAnsi" w:cstheme="minorHAnsi"/>
                <w:sz w:val="18"/>
                <w:szCs w:val="18"/>
              </w:rPr>
            </w:pPr>
            <w:r w:rsidRPr="00F75D20">
              <w:rPr>
                <w:rFonts w:asciiTheme="minorHAnsi" w:hAnsiTheme="minorHAnsi" w:cstheme="minorHAnsi"/>
                <w:sz w:val="18"/>
                <w:szCs w:val="18"/>
              </w:rPr>
              <w:t>3 = Very likely</w:t>
            </w:r>
          </w:p>
          <w:p w14:paraId="2551D84E" w14:textId="77777777" w:rsidR="00994D8A" w:rsidRPr="00F75D20" w:rsidRDefault="00994D8A" w:rsidP="00994D8A">
            <w:pPr>
              <w:rPr>
                <w:rFonts w:asciiTheme="minorHAnsi" w:hAnsiTheme="minorHAnsi" w:cstheme="minorHAnsi"/>
                <w:sz w:val="18"/>
                <w:szCs w:val="18"/>
              </w:rPr>
            </w:pPr>
            <w:r w:rsidRPr="00F75D20">
              <w:rPr>
                <w:rFonts w:asciiTheme="minorHAnsi" w:hAnsiTheme="minorHAnsi" w:cstheme="minorHAnsi"/>
                <w:sz w:val="18"/>
                <w:szCs w:val="18"/>
              </w:rPr>
              <w:t>2 = Possible</w:t>
            </w:r>
          </w:p>
          <w:p w14:paraId="4FE3DE6F" w14:textId="77777777" w:rsidR="00994D8A" w:rsidRPr="00F75D20" w:rsidRDefault="00994D8A" w:rsidP="00994D8A">
            <w:pPr>
              <w:rPr>
                <w:rFonts w:asciiTheme="minorHAnsi" w:hAnsiTheme="minorHAnsi" w:cstheme="minorHAnsi"/>
                <w:b/>
                <w:color w:val="FFFFFF"/>
                <w:sz w:val="22"/>
              </w:rPr>
            </w:pPr>
            <w:r w:rsidRPr="00F75D20">
              <w:rPr>
                <w:rFonts w:asciiTheme="minorHAnsi" w:hAnsiTheme="minorHAnsi" w:cstheme="minorHAnsi"/>
                <w:sz w:val="18"/>
                <w:szCs w:val="18"/>
              </w:rPr>
              <w:t>1 = Unlikely or Very Unlikely</w:t>
            </w:r>
          </w:p>
        </w:tc>
      </w:tr>
      <w:tr w:rsidR="00994D8A" w:rsidRPr="00F75D20" w14:paraId="50C8E580" w14:textId="77777777" w:rsidTr="00E90ACB">
        <w:trPr>
          <w:cantSplit/>
          <w:trHeight w:val="413"/>
          <w:tblCellSpacing w:w="20" w:type="dxa"/>
        </w:trPr>
        <w:tc>
          <w:tcPr>
            <w:tcW w:w="7878" w:type="dxa"/>
            <w:gridSpan w:val="17"/>
            <w:shd w:val="clear" w:color="auto" w:fill="E0E0E0"/>
            <w:vAlign w:val="center"/>
          </w:tcPr>
          <w:p w14:paraId="6CD52D5B" w14:textId="77777777" w:rsidR="00994D8A" w:rsidRPr="00F75D20" w:rsidRDefault="00994D8A" w:rsidP="00994D8A">
            <w:pPr>
              <w:jc w:val="center"/>
              <w:rPr>
                <w:rFonts w:asciiTheme="minorHAnsi" w:hAnsiTheme="minorHAnsi" w:cstheme="minorHAnsi"/>
                <w:b/>
                <w:bCs/>
              </w:rPr>
            </w:pPr>
            <w:r w:rsidRPr="00F75D20">
              <w:rPr>
                <w:rFonts w:asciiTheme="minorHAnsi" w:hAnsiTheme="minorHAnsi" w:cstheme="minorHAnsi"/>
                <w:b/>
                <w:bCs/>
                <w:sz w:val="22"/>
                <w:szCs w:val="22"/>
              </w:rPr>
              <w:t>Hazard Control Measures</w:t>
            </w:r>
          </w:p>
        </w:tc>
        <w:tc>
          <w:tcPr>
            <w:tcW w:w="1074" w:type="dxa"/>
            <w:shd w:val="clear" w:color="auto" w:fill="E0E0E0"/>
            <w:vAlign w:val="center"/>
          </w:tcPr>
          <w:p w14:paraId="4939FDC2" w14:textId="77777777" w:rsidR="00994D8A" w:rsidRPr="00F75D20" w:rsidRDefault="00994D8A" w:rsidP="00994D8A">
            <w:pPr>
              <w:jc w:val="center"/>
              <w:rPr>
                <w:rFonts w:asciiTheme="minorHAnsi" w:hAnsiTheme="minorHAnsi" w:cstheme="minorHAnsi"/>
                <w:b/>
                <w:bCs/>
              </w:rPr>
            </w:pPr>
            <w:r w:rsidRPr="00F75D20">
              <w:rPr>
                <w:rFonts w:asciiTheme="minorHAnsi" w:hAnsiTheme="minorHAnsi" w:cstheme="minorHAnsi"/>
                <w:b/>
                <w:bCs/>
                <w:sz w:val="22"/>
                <w:szCs w:val="22"/>
              </w:rPr>
              <w:t>Residual Risk</w:t>
            </w:r>
          </w:p>
        </w:tc>
      </w:tr>
      <w:tr w:rsidR="00994D8A" w:rsidRPr="00F75D20" w14:paraId="4F7C88D5" w14:textId="77777777" w:rsidTr="00E90ACB">
        <w:trPr>
          <w:trHeight w:val="617"/>
          <w:tblCellSpacing w:w="20" w:type="dxa"/>
        </w:trPr>
        <w:tc>
          <w:tcPr>
            <w:tcW w:w="7878" w:type="dxa"/>
            <w:gridSpan w:val="17"/>
            <w:vAlign w:val="center"/>
          </w:tcPr>
          <w:p w14:paraId="46193A2A"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Only competent operatives will be employed to complete tiling works;</w:t>
            </w:r>
          </w:p>
          <w:p w14:paraId="50D92EDB"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The work area shall be segregated from third parties;</w:t>
            </w:r>
          </w:p>
          <w:p w14:paraId="36E759FB"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Where possible ensure the removal of all fixtures and fittings prior to commencement;</w:t>
            </w:r>
          </w:p>
          <w:p w14:paraId="6473C487"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Operatives MUST be informed of requirements as prescribed by the COSHH assessments e.g. adhesives, grout, etc.;</w:t>
            </w:r>
          </w:p>
          <w:p w14:paraId="484760C9"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sz w:val="22"/>
                <w:szCs w:val="22"/>
              </w:rPr>
            </w:pPr>
            <w:r w:rsidRPr="00F75D20">
              <w:rPr>
                <w:rFonts w:asciiTheme="minorHAnsi" w:hAnsiTheme="minorHAnsi" w:cstheme="minorHAnsi"/>
                <w:sz w:val="22"/>
                <w:szCs w:val="22"/>
              </w:rPr>
              <w:t>Request the asbestos register and location of services prior to works being carried out;</w:t>
            </w:r>
          </w:p>
          <w:p w14:paraId="7558CE84"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sz w:val="22"/>
                <w:szCs w:val="22"/>
              </w:rPr>
            </w:pPr>
            <w:r w:rsidRPr="00F75D20">
              <w:rPr>
                <w:rFonts w:asciiTheme="minorHAnsi" w:hAnsiTheme="minorHAnsi" w:cstheme="minorHAnsi"/>
                <w:sz w:val="22"/>
                <w:szCs w:val="22"/>
              </w:rPr>
              <w:t>If there is a question with regards to if services are live do not commence work until you have confirmed they are dead;</w:t>
            </w:r>
          </w:p>
          <w:p w14:paraId="6AF79370"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Ensure the correct PPE is worn to reduce risk as required e.g. suitable safety gloves when there is a risk of cuts, eye protection and hearing protection if using the saw, dust masks when mixing and knee pads when tiling floor areas etc.;</w:t>
            </w:r>
          </w:p>
          <w:p w14:paraId="36E028B3"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Use suitable manual handling techniques when manoeuvring equipment and materials but in the first instance use the winch or trolleys to move materials. Never lift any loads that may cause you injury;</w:t>
            </w:r>
          </w:p>
          <w:p w14:paraId="50861BFD"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Do not take too many materials to the work are if it results in reduced access and egress particularly if it is an emergency route;</w:t>
            </w:r>
          </w:p>
          <w:p w14:paraId="43ECA542"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 xml:space="preserve">Ensure that materials and waste never block emergency access and egress routes; </w:t>
            </w:r>
          </w:p>
          <w:p w14:paraId="688CA17A"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Ensure that tile cutters are checked prior to use and the correct cutting methods are used with any guards in place and correctly set;</w:t>
            </w:r>
          </w:p>
          <w:p w14:paraId="761BB09D"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Ensure that the work area has good ventilation and there is suitable task lighting to enable you to undertake the task safely;</w:t>
            </w:r>
          </w:p>
          <w:p w14:paraId="1F537B70"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Check your equipment before use and ensure it has been Portable Appliance Tested (PAT);</w:t>
            </w:r>
          </w:p>
          <w:p w14:paraId="60B329AA"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Food and drink are not to be consumed in the area where substances such as adhesives or grout are being used;</w:t>
            </w:r>
          </w:p>
          <w:p w14:paraId="54523E84"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Ensure adequate ventilation when using adhesives;</w:t>
            </w:r>
          </w:p>
          <w:p w14:paraId="72352D09" w14:textId="77777777" w:rsidR="00994D8A" w:rsidRPr="00F75D20" w:rsidRDefault="00994D8A" w:rsidP="00994D8A">
            <w:pPr>
              <w:numPr>
                <w:ilvl w:val="0"/>
                <w:numId w:val="29"/>
              </w:numPr>
              <w:tabs>
                <w:tab w:val="clear" w:pos="720"/>
                <w:tab w:val="num" w:pos="263"/>
              </w:tabs>
              <w:ind w:left="263" w:hanging="284"/>
              <w:jc w:val="both"/>
              <w:rPr>
                <w:rFonts w:asciiTheme="minorHAnsi" w:hAnsiTheme="minorHAnsi" w:cstheme="minorHAnsi"/>
              </w:rPr>
            </w:pPr>
            <w:r w:rsidRPr="00F75D20">
              <w:rPr>
                <w:rFonts w:asciiTheme="minorHAnsi" w:hAnsiTheme="minorHAnsi" w:cstheme="minorHAnsi"/>
                <w:sz w:val="22"/>
                <w:szCs w:val="22"/>
              </w:rPr>
              <w:t>Good standards of hygiene are to be maintained. Wash before eating, drinking and going to the toilet.</w:t>
            </w:r>
          </w:p>
        </w:tc>
        <w:tc>
          <w:tcPr>
            <w:tcW w:w="1074" w:type="dxa"/>
            <w:shd w:val="clear" w:color="auto" w:fill="00B050"/>
            <w:vAlign w:val="center"/>
          </w:tcPr>
          <w:p w14:paraId="7D0D9F5D" w14:textId="77777777" w:rsidR="00994D8A" w:rsidRPr="00F75D20" w:rsidRDefault="00994D8A" w:rsidP="00994D8A">
            <w:pPr>
              <w:spacing w:before="50" w:after="50"/>
              <w:jc w:val="center"/>
              <w:rPr>
                <w:rFonts w:asciiTheme="minorHAnsi" w:hAnsiTheme="minorHAnsi" w:cstheme="minorHAnsi"/>
                <w:b/>
                <w:bCs/>
                <w:color w:val="FFFFFF"/>
                <w:sz w:val="22"/>
                <w:szCs w:val="22"/>
              </w:rPr>
            </w:pPr>
            <w:r w:rsidRPr="00F75D20">
              <w:rPr>
                <w:rFonts w:asciiTheme="minorHAnsi" w:hAnsiTheme="minorHAnsi" w:cstheme="minorHAnsi"/>
                <w:b/>
                <w:bCs/>
                <w:color w:val="FFFFFF"/>
                <w:sz w:val="22"/>
                <w:szCs w:val="22"/>
              </w:rPr>
              <w:t>Low</w:t>
            </w:r>
          </w:p>
          <w:p w14:paraId="0EA79E9C" w14:textId="77777777" w:rsidR="00994D8A" w:rsidRPr="00F75D20" w:rsidRDefault="00994D8A" w:rsidP="00994D8A">
            <w:pPr>
              <w:spacing w:before="50" w:after="50"/>
              <w:jc w:val="center"/>
              <w:rPr>
                <w:rFonts w:asciiTheme="minorHAnsi" w:hAnsiTheme="minorHAnsi" w:cstheme="minorHAnsi"/>
                <w:b/>
                <w:bCs/>
                <w:color w:val="FFFFFF"/>
                <w:sz w:val="22"/>
                <w:szCs w:val="22"/>
              </w:rPr>
            </w:pPr>
            <w:r w:rsidRPr="00F75D20">
              <w:rPr>
                <w:rFonts w:asciiTheme="minorHAnsi" w:hAnsiTheme="minorHAnsi" w:cstheme="minorHAnsi"/>
                <w:b/>
                <w:bCs/>
                <w:color w:val="FFFFFF"/>
                <w:sz w:val="22"/>
                <w:szCs w:val="22"/>
              </w:rPr>
              <w:t>(3)</w:t>
            </w:r>
          </w:p>
        </w:tc>
      </w:tr>
    </w:tbl>
    <w:p w14:paraId="779A3C20" w14:textId="77777777" w:rsidR="00D03450" w:rsidRDefault="00D03450" w:rsidP="00DD23FB">
      <w:pPr>
        <w:pStyle w:val="Title"/>
        <w:tabs>
          <w:tab w:val="left" w:pos="3583"/>
          <w:tab w:val="right" w:pos="9360"/>
        </w:tabs>
        <w:ind w:right="181"/>
        <w:jc w:val="both"/>
        <w:rPr>
          <w:rFonts w:ascii="Arial Narrow" w:hAnsi="Arial Narrow"/>
          <w:sz w:val="22"/>
          <w:szCs w:val="22"/>
        </w:rPr>
      </w:pPr>
    </w:p>
    <w:p w14:paraId="73019547" w14:textId="77777777" w:rsidR="00AC1663" w:rsidRPr="00512803" w:rsidRDefault="00AC1663" w:rsidP="007B4DF7">
      <w:pPr>
        <w:rPr>
          <w:rFonts w:ascii="Arial Narrow" w:hAnsi="Arial Narrow"/>
          <w:sz w:val="22"/>
          <w:szCs w:val="22"/>
        </w:rPr>
      </w:pPr>
    </w:p>
    <w:sectPr w:rsidR="00AC1663" w:rsidRPr="00512803" w:rsidSect="003A72E0">
      <w:headerReference w:type="default" r:id="rId8"/>
      <w:footerReference w:type="even" r:id="rId9"/>
      <w:footerReference w:type="default" r:id="rId10"/>
      <w:headerReference w:type="first" r:id="rId11"/>
      <w:pgSz w:w="11909" w:h="16834" w:code="9"/>
      <w:pgMar w:top="964" w:right="1134" w:bottom="794" w:left="1701"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73F4E" w14:textId="77777777" w:rsidR="001D64F5" w:rsidRDefault="001D64F5">
      <w:r>
        <w:separator/>
      </w:r>
    </w:p>
  </w:endnote>
  <w:endnote w:type="continuationSeparator" w:id="0">
    <w:p w14:paraId="5E7A23CA" w14:textId="77777777" w:rsidR="001D64F5" w:rsidRDefault="001D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EFEA3" w14:textId="77777777" w:rsidR="00DC1B8F" w:rsidRDefault="00DC1B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8B948D" w14:textId="77777777" w:rsidR="00DC1B8F" w:rsidRDefault="00DC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CFFF0" w14:textId="77777777" w:rsidR="00DC1B8F" w:rsidRDefault="00DC1B8F">
    <w:pPr>
      <w:pStyle w:val="Footer"/>
      <w:framePr w:wrap="around" w:vAnchor="text" w:hAnchor="margin" w:xAlign="right" w:y="1"/>
      <w:rPr>
        <w:rStyle w:val="PageNumber"/>
      </w:rPr>
    </w:pPr>
  </w:p>
  <w:p w14:paraId="10734127" w14:textId="1FD59710" w:rsidR="00DC1B8F" w:rsidRPr="00F75D20" w:rsidRDefault="005B3C9A" w:rsidP="00462E7E">
    <w:pPr>
      <w:tabs>
        <w:tab w:val="left" w:pos="-720"/>
      </w:tabs>
      <w:suppressAutoHyphens/>
      <w:ind w:left="-720" w:right="-874" w:firstLine="720"/>
      <w:rPr>
        <w:rFonts w:asciiTheme="minorHAnsi" w:hAnsiTheme="minorHAnsi" w:cstheme="minorHAnsi"/>
        <w:color w:val="002060"/>
        <w:spacing w:val="-2"/>
        <w:sz w:val="16"/>
        <w:szCs w:val="16"/>
      </w:rPr>
    </w:pPr>
    <w:r w:rsidRPr="00F75D20">
      <w:rPr>
        <w:rFonts w:asciiTheme="minorHAnsi" w:hAnsiTheme="minorHAnsi" w:cstheme="minorHAnsi"/>
        <w:noProof/>
        <w:color w:val="002060"/>
        <w:spacing w:val="-2"/>
        <w:lang w:eastAsia="en-GB"/>
      </w:rPr>
      <mc:AlternateContent>
        <mc:Choice Requires="wps">
          <w:drawing>
            <wp:anchor distT="0" distB="0" distL="114300" distR="114300" simplePos="0" relativeHeight="251659264" behindDoc="0" locked="0" layoutInCell="1" allowOverlap="1" wp14:anchorId="5B7B7377" wp14:editId="20671224">
              <wp:simplePos x="0" y="0"/>
              <wp:positionH relativeFrom="column">
                <wp:posOffset>0</wp:posOffset>
              </wp:positionH>
              <wp:positionV relativeFrom="paragraph">
                <wp:posOffset>-45720</wp:posOffset>
              </wp:positionV>
              <wp:extent cx="5778500" cy="0"/>
              <wp:effectExtent l="0" t="19050" r="317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8500"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FEE53" id="Lin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" strokecolor="#002060" strokeweight="3.25pt"/>
          </w:pict>
        </mc:Fallback>
      </mc:AlternateContent>
    </w:r>
    <w:r w:rsidR="00DC1B8F" w:rsidRPr="00F75D20">
      <w:rPr>
        <w:rFonts w:asciiTheme="minorHAnsi" w:hAnsiTheme="minorHAnsi" w:cstheme="minorHAnsi"/>
        <w:color w:val="002060"/>
        <w:spacing w:val="-2"/>
        <w:sz w:val="16"/>
      </w:rPr>
      <w:t>Document No</w:t>
    </w:r>
    <w:r w:rsidR="00CD523A" w:rsidRPr="00F75D20">
      <w:rPr>
        <w:rFonts w:asciiTheme="minorHAnsi" w:hAnsiTheme="minorHAnsi" w:cstheme="minorHAnsi"/>
        <w:color w:val="002060"/>
        <w:spacing w:val="-2"/>
        <w:sz w:val="16"/>
      </w:rPr>
      <w:t xml:space="preserve">: </w:t>
    </w:r>
    <w:r w:rsidR="007B4DF7" w:rsidRPr="00F75D20">
      <w:rPr>
        <w:rFonts w:asciiTheme="minorHAnsi" w:hAnsiTheme="minorHAnsi" w:cstheme="minorHAnsi"/>
        <w:color w:val="002060"/>
        <w:spacing w:val="-2"/>
        <w:sz w:val="16"/>
      </w:rPr>
      <w:t>RA</w:t>
    </w:r>
    <w:r w:rsidR="000C30A1" w:rsidRPr="00F75D20">
      <w:rPr>
        <w:rFonts w:asciiTheme="minorHAnsi" w:hAnsiTheme="minorHAnsi" w:cstheme="minorHAnsi"/>
        <w:color w:val="002060"/>
        <w:spacing w:val="-2"/>
        <w:sz w:val="16"/>
      </w:rPr>
      <w:t>0</w:t>
    </w:r>
    <w:r w:rsidR="00F53D8D" w:rsidRPr="00F75D20">
      <w:rPr>
        <w:rFonts w:asciiTheme="minorHAnsi" w:hAnsiTheme="minorHAnsi" w:cstheme="minorHAnsi"/>
        <w:color w:val="002060"/>
        <w:spacing w:val="-2"/>
        <w:sz w:val="16"/>
      </w:rPr>
      <w:t>7</w:t>
    </w:r>
    <w:r w:rsidR="00DC1B8F" w:rsidRPr="00F75D20">
      <w:rPr>
        <w:rFonts w:asciiTheme="minorHAnsi" w:hAnsiTheme="minorHAnsi" w:cstheme="minorHAnsi"/>
        <w:color w:val="002060"/>
        <w:spacing w:val="-2"/>
        <w:sz w:val="16"/>
      </w:rPr>
      <w:tab/>
    </w:r>
    <w:r w:rsidR="00DC1B8F" w:rsidRPr="00F75D20">
      <w:rPr>
        <w:rFonts w:asciiTheme="minorHAnsi" w:hAnsiTheme="minorHAnsi" w:cstheme="minorHAnsi"/>
        <w:color w:val="002060"/>
        <w:spacing w:val="-2"/>
        <w:sz w:val="16"/>
      </w:rPr>
      <w:tab/>
    </w:r>
    <w:r w:rsidR="00DC1B8F" w:rsidRPr="00F75D20">
      <w:rPr>
        <w:rFonts w:asciiTheme="minorHAnsi" w:hAnsiTheme="minorHAnsi" w:cstheme="minorHAnsi"/>
        <w:color w:val="002060"/>
        <w:spacing w:val="-2"/>
        <w:sz w:val="16"/>
      </w:rPr>
      <w:tab/>
    </w:r>
    <w:r w:rsidR="00DC1B8F" w:rsidRPr="00F75D20">
      <w:rPr>
        <w:rFonts w:asciiTheme="minorHAnsi" w:hAnsiTheme="minorHAnsi" w:cstheme="minorHAnsi"/>
        <w:color w:val="002060"/>
        <w:spacing w:val="-2"/>
        <w:sz w:val="16"/>
      </w:rPr>
      <w:tab/>
    </w:r>
    <w:r w:rsidR="00DC1B8F" w:rsidRPr="00F75D20">
      <w:rPr>
        <w:rFonts w:asciiTheme="minorHAnsi" w:hAnsiTheme="minorHAnsi" w:cstheme="minorHAnsi"/>
        <w:color w:val="002060"/>
        <w:spacing w:val="-2"/>
        <w:sz w:val="16"/>
      </w:rPr>
      <w:tab/>
    </w:r>
    <w:r w:rsidR="00DC1B8F" w:rsidRPr="00F75D20">
      <w:rPr>
        <w:rFonts w:asciiTheme="minorHAnsi" w:hAnsiTheme="minorHAnsi" w:cstheme="minorHAnsi"/>
        <w:color w:val="002060"/>
        <w:spacing w:val="-2"/>
        <w:sz w:val="16"/>
      </w:rPr>
      <w:tab/>
    </w:r>
    <w:r w:rsidR="00DC1B8F" w:rsidRPr="00F75D20">
      <w:rPr>
        <w:rFonts w:asciiTheme="minorHAnsi" w:hAnsiTheme="minorHAnsi" w:cstheme="minorHAnsi"/>
        <w:color w:val="002060"/>
        <w:spacing w:val="-2"/>
        <w:sz w:val="16"/>
      </w:rPr>
      <w:tab/>
    </w:r>
    <w:r w:rsidR="007B4DF7" w:rsidRPr="00F75D20">
      <w:rPr>
        <w:rFonts w:asciiTheme="minorHAnsi" w:hAnsiTheme="minorHAnsi" w:cstheme="minorHAnsi"/>
        <w:color w:val="002060"/>
        <w:spacing w:val="-2"/>
        <w:sz w:val="16"/>
      </w:rPr>
      <w:t xml:space="preserve">                   </w:t>
    </w:r>
    <w:r w:rsidR="00F75D20">
      <w:rPr>
        <w:rFonts w:asciiTheme="minorHAnsi" w:hAnsiTheme="minorHAnsi" w:cstheme="minorHAnsi"/>
        <w:color w:val="002060"/>
        <w:spacing w:val="-2"/>
        <w:sz w:val="16"/>
      </w:rPr>
      <w:t xml:space="preserve">                                                            </w:t>
    </w:r>
    <w:r w:rsidR="007B4DF7" w:rsidRPr="00F75D20">
      <w:rPr>
        <w:rFonts w:asciiTheme="minorHAnsi" w:hAnsiTheme="minorHAnsi" w:cstheme="minorHAnsi"/>
        <w:color w:val="002060"/>
        <w:spacing w:val="-2"/>
        <w:sz w:val="16"/>
      </w:rPr>
      <w:t xml:space="preserve">  </w:t>
    </w:r>
    <w:r w:rsidR="00DC1B8F" w:rsidRPr="00F75D20">
      <w:rPr>
        <w:rFonts w:asciiTheme="minorHAnsi" w:hAnsiTheme="minorHAnsi" w:cstheme="minorHAnsi"/>
        <w:color w:val="002060"/>
        <w:spacing w:val="-2"/>
        <w:sz w:val="16"/>
      </w:rPr>
      <w:t xml:space="preserve">         </w:t>
    </w:r>
    <w:r w:rsidR="00DC1B8F" w:rsidRPr="00F75D20">
      <w:rPr>
        <w:rStyle w:val="PageNumber"/>
        <w:rFonts w:asciiTheme="minorHAnsi" w:hAnsiTheme="minorHAnsi" w:cstheme="minorHAnsi"/>
        <w:color w:val="002060"/>
        <w:sz w:val="16"/>
        <w:szCs w:val="16"/>
      </w:rPr>
      <w:fldChar w:fldCharType="begin"/>
    </w:r>
    <w:r w:rsidR="00DC1B8F" w:rsidRPr="00F75D20">
      <w:rPr>
        <w:rStyle w:val="PageNumber"/>
        <w:rFonts w:asciiTheme="minorHAnsi" w:hAnsiTheme="minorHAnsi" w:cstheme="minorHAnsi"/>
        <w:color w:val="002060"/>
        <w:sz w:val="16"/>
        <w:szCs w:val="16"/>
      </w:rPr>
      <w:instrText xml:space="preserve"> PAGE </w:instrText>
    </w:r>
    <w:r w:rsidR="00DC1B8F" w:rsidRPr="00F75D20">
      <w:rPr>
        <w:rStyle w:val="PageNumber"/>
        <w:rFonts w:asciiTheme="minorHAnsi" w:hAnsiTheme="minorHAnsi" w:cstheme="minorHAnsi"/>
        <w:color w:val="002060"/>
        <w:sz w:val="16"/>
        <w:szCs w:val="16"/>
      </w:rPr>
      <w:fldChar w:fldCharType="separate"/>
    </w:r>
    <w:r w:rsidR="00CD523A" w:rsidRPr="00F75D20">
      <w:rPr>
        <w:rStyle w:val="PageNumber"/>
        <w:rFonts w:asciiTheme="minorHAnsi" w:hAnsiTheme="minorHAnsi" w:cstheme="minorHAnsi"/>
        <w:noProof/>
        <w:color w:val="002060"/>
        <w:sz w:val="16"/>
        <w:szCs w:val="16"/>
      </w:rPr>
      <w:t>1</w:t>
    </w:r>
    <w:r w:rsidR="00DC1B8F" w:rsidRPr="00F75D20">
      <w:rPr>
        <w:rStyle w:val="PageNumber"/>
        <w:rFonts w:asciiTheme="minorHAnsi" w:hAnsiTheme="minorHAnsi" w:cstheme="minorHAnsi"/>
        <w:color w:val="002060"/>
        <w:sz w:val="16"/>
        <w:szCs w:val="16"/>
      </w:rPr>
      <w:fldChar w:fldCharType="end"/>
    </w:r>
  </w:p>
  <w:p w14:paraId="30973A08" w14:textId="301751A0" w:rsidR="00DC1B8F" w:rsidRPr="00111C59" w:rsidRDefault="00111C59" w:rsidP="005D2FC2">
    <w:pPr>
      <w:tabs>
        <w:tab w:val="left" w:pos="0"/>
      </w:tabs>
      <w:suppressAutoHyphens/>
      <w:ind w:right="-874"/>
      <w:rPr>
        <w:rFonts w:ascii="Calibri" w:hAnsi="Calibri" w:cs="Calibri"/>
        <w:color w:val="002060"/>
        <w:spacing w:val="-2"/>
        <w:sz w:val="16"/>
      </w:rPr>
    </w:pPr>
    <w:r>
      <w:rPr>
        <w:rFonts w:ascii="Calibri" w:hAnsi="Calibri" w:cs="Calibri"/>
        <w:color w:val="002060"/>
        <w:spacing w:val="-2"/>
        <w:sz w:val="16"/>
      </w:rPr>
      <w:t>June 2024 rev4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6F42D" w14:textId="77777777" w:rsidR="001D64F5" w:rsidRDefault="001D64F5">
      <w:r>
        <w:separator/>
      </w:r>
    </w:p>
  </w:footnote>
  <w:footnote w:type="continuationSeparator" w:id="0">
    <w:p w14:paraId="1A8701FA" w14:textId="77777777" w:rsidR="001D64F5" w:rsidRDefault="001D6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A10E9" w14:textId="77777777" w:rsidR="00DC1B8F" w:rsidRPr="00F75D20" w:rsidRDefault="0036590B" w:rsidP="00C94D93">
    <w:pPr>
      <w:pStyle w:val="Header"/>
      <w:tabs>
        <w:tab w:val="clear" w:pos="8640"/>
        <w:tab w:val="right" w:pos="9000"/>
      </w:tabs>
      <w:rPr>
        <w:rFonts w:asciiTheme="minorHAnsi" w:hAnsiTheme="minorHAnsi" w:cstheme="minorHAnsi"/>
        <w:color w:val="002060"/>
      </w:rPr>
    </w:pPr>
    <w:r w:rsidRPr="00F75D20">
      <w:rPr>
        <w:rFonts w:asciiTheme="minorHAnsi" w:hAnsiTheme="minorHAnsi" w:cstheme="minorHAnsi"/>
        <w:noProof/>
        <w:color w:val="002060"/>
        <w:lang w:eastAsia="en-GB"/>
      </w:rPr>
      <w:t>Seaxe Contract Services</w:t>
    </w:r>
    <w:r w:rsidR="000C30A1" w:rsidRPr="00F75D20">
      <w:rPr>
        <w:rFonts w:asciiTheme="minorHAnsi" w:hAnsiTheme="minorHAnsi" w:cstheme="minorHAnsi"/>
        <w:noProof/>
        <w:color w:val="002060"/>
        <w:lang w:eastAsia="en-GB"/>
      </w:rPr>
      <w:t xml:space="preserve"> Limited</w:t>
    </w:r>
    <w:r w:rsidR="00DC1B8F" w:rsidRPr="00F75D20">
      <w:rPr>
        <w:rFonts w:asciiTheme="minorHAnsi" w:hAnsiTheme="minorHAnsi" w:cstheme="minorHAnsi"/>
        <w:color w:val="002060"/>
      </w:rPr>
      <w:tab/>
    </w:r>
    <w:r w:rsidR="00DC1B8F" w:rsidRPr="00F75D20">
      <w:rPr>
        <w:rFonts w:asciiTheme="minorHAnsi" w:hAnsiTheme="minorHAnsi" w:cstheme="minorHAnsi"/>
        <w:color w:val="002060"/>
      </w:rPr>
      <w:tab/>
    </w:r>
    <w:r w:rsidR="00676929" w:rsidRPr="00F75D20">
      <w:rPr>
        <w:rFonts w:asciiTheme="minorHAnsi" w:hAnsiTheme="minorHAnsi" w:cstheme="minorHAnsi"/>
        <w:color w:val="002060"/>
      </w:rPr>
      <w:t xml:space="preserve">Risk </w:t>
    </w:r>
    <w:r w:rsidR="007C0997" w:rsidRPr="00F75D20">
      <w:rPr>
        <w:rFonts w:asciiTheme="minorHAnsi" w:hAnsiTheme="minorHAnsi" w:cstheme="minorHAnsi"/>
        <w:color w:val="002060"/>
      </w:rPr>
      <w:t>Assessment</w:t>
    </w:r>
  </w:p>
  <w:p w14:paraId="6AB771F0" w14:textId="77777777" w:rsidR="00DC1B8F" w:rsidRDefault="005B3C9A" w:rsidP="00462E7E">
    <w:r>
      <w:rPr>
        <w:rFonts w:ascii="Arial Narrow" w:hAnsi="Arial Narrow"/>
        <w:noProof/>
        <w:lang w:eastAsia="en-GB"/>
      </w:rPr>
      <mc:AlternateContent>
        <mc:Choice Requires="wps">
          <w:drawing>
            <wp:anchor distT="0" distB="0" distL="114300" distR="114300" simplePos="0" relativeHeight="251658240" behindDoc="0" locked="0" layoutInCell="1" allowOverlap="1" wp14:anchorId="6FDAAA55" wp14:editId="5DFA04C5">
              <wp:simplePos x="0" y="0"/>
              <wp:positionH relativeFrom="column">
                <wp:posOffset>-26670</wp:posOffset>
              </wp:positionH>
              <wp:positionV relativeFrom="paragraph">
                <wp:posOffset>23495</wp:posOffset>
              </wp:positionV>
              <wp:extent cx="5829300" cy="0"/>
              <wp:effectExtent l="0" t="1905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005F8"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85pt" to="456.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" strokecolor="#002060" strokeweight="3.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B65C" w14:textId="77777777" w:rsidR="00DC1B8F" w:rsidRDefault="00DC1B8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48A9"/>
    <w:multiLevelType w:val="hybridMultilevel"/>
    <w:tmpl w:val="375E6E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B7DB2"/>
    <w:multiLevelType w:val="hybridMultilevel"/>
    <w:tmpl w:val="19344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530E0F"/>
    <w:multiLevelType w:val="hybridMultilevel"/>
    <w:tmpl w:val="E4C8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5B318A"/>
    <w:multiLevelType w:val="hybridMultilevel"/>
    <w:tmpl w:val="50927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B77AB2"/>
    <w:multiLevelType w:val="hybridMultilevel"/>
    <w:tmpl w:val="85FA5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753E64"/>
    <w:multiLevelType w:val="hybridMultilevel"/>
    <w:tmpl w:val="7A64D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1F40B5"/>
    <w:multiLevelType w:val="hybridMultilevel"/>
    <w:tmpl w:val="29562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C878BF"/>
    <w:multiLevelType w:val="hybridMultilevel"/>
    <w:tmpl w:val="F1EEE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2D0A05"/>
    <w:multiLevelType w:val="hybridMultilevel"/>
    <w:tmpl w:val="4072A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DF6305"/>
    <w:multiLevelType w:val="hybridMultilevel"/>
    <w:tmpl w:val="F0B6FE42"/>
    <w:lvl w:ilvl="0" w:tplc="F564B600">
      <w:start w:val="1"/>
      <w:numFmt w:val="bullet"/>
      <w:lvlText w:val=""/>
      <w:lvlJc w:val="left"/>
      <w:pPr>
        <w:tabs>
          <w:tab w:val="num" w:pos="720"/>
        </w:tabs>
        <w:ind w:left="720" w:hanging="360"/>
      </w:pPr>
      <w:rPr>
        <w:rFonts w:ascii="Symbol" w:hAnsi="Symbol" w:cs="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3022A0D"/>
    <w:multiLevelType w:val="hybridMultilevel"/>
    <w:tmpl w:val="CCC41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6B349E"/>
    <w:multiLevelType w:val="hybridMultilevel"/>
    <w:tmpl w:val="8CFA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5A7FB0"/>
    <w:multiLevelType w:val="hybridMultilevel"/>
    <w:tmpl w:val="8B34D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6A2A10"/>
    <w:multiLevelType w:val="hybridMultilevel"/>
    <w:tmpl w:val="AA9ED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C95558"/>
    <w:multiLevelType w:val="hybridMultilevel"/>
    <w:tmpl w:val="91E20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4D0E81"/>
    <w:multiLevelType w:val="hybridMultilevel"/>
    <w:tmpl w:val="A7AAC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AD40F1"/>
    <w:multiLevelType w:val="hybridMultilevel"/>
    <w:tmpl w:val="3070C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B1E0FE0"/>
    <w:multiLevelType w:val="hybridMultilevel"/>
    <w:tmpl w:val="AAA2A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9349AB"/>
    <w:multiLevelType w:val="hybridMultilevel"/>
    <w:tmpl w:val="C038A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F03044"/>
    <w:multiLevelType w:val="hybridMultilevel"/>
    <w:tmpl w:val="CFACA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EA82FCE"/>
    <w:multiLevelType w:val="hybridMultilevel"/>
    <w:tmpl w:val="1284D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01F4A67"/>
    <w:multiLevelType w:val="hybridMultilevel"/>
    <w:tmpl w:val="3ABA8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0B529A"/>
    <w:multiLevelType w:val="hybridMultilevel"/>
    <w:tmpl w:val="5E148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C815EF9"/>
    <w:multiLevelType w:val="hybridMultilevel"/>
    <w:tmpl w:val="5AE80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AE3B00"/>
    <w:multiLevelType w:val="hybridMultilevel"/>
    <w:tmpl w:val="6F6E5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782050E"/>
    <w:multiLevelType w:val="hybridMultilevel"/>
    <w:tmpl w:val="3F7E2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C761CF8"/>
    <w:multiLevelType w:val="hybridMultilevel"/>
    <w:tmpl w:val="0DA6F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CF645E2"/>
    <w:multiLevelType w:val="hybridMultilevel"/>
    <w:tmpl w:val="F5264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EC05FEC"/>
    <w:multiLevelType w:val="hybridMultilevel"/>
    <w:tmpl w:val="D38E6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47767182">
    <w:abstractNumId w:val="0"/>
  </w:num>
  <w:num w:numId="2" w16cid:durableId="1735008514">
    <w:abstractNumId w:val="19"/>
  </w:num>
  <w:num w:numId="3" w16cid:durableId="1459254050">
    <w:abstractNumId w:val="3"/>
  </w:num>
  <w:num w:numId="4" w16cid:durableId="554899044">
    <w:abstractNumId w:val="17"/>
  </w:num>
  <w:num w:numId="5" w16cid:durableId="32004180">
    <w:abstractNumId w:val="18"/>
  </w:num>
  <w:num w:numId="6" w16cid:durableId="1353801426">
    <w:abstractNumId w:val="4"/>
  </w:num>
  <w:num w:numId="7" w16cid:durableId="1798528507">
    <w:abstractNumId w:val="26"/>
  </w:num>
  <w:num w:numId="8" w16cid:durableId="1052122731">
    <w:abstractNumId w:val="22"/>
  </w:num>
  <w:num w:numId="9" w16cid:durableId="94637867">
    <w:abstractNumId w:val="21"/>
  </w:num>
  <w:num w:numId="10" w16cid:durableId="583686863">
    <w:abstractNumId w:val="5"/>
  </w:num>
  <w:num w:numId="11" w16cid:durableId="1610820650">
    <w:abstractNumId w:val="15"/>
  </w:num>
  <w:num w:numId="12" w16cid:durableId="805049151">
    <w:abstractNumId w:val="20"/>
  </w:num>
  <w:num w:numId="13" w16cid:durableId="246963575">
    <w:abstractNumId w:val="1"/>
  </w:num>
  <w:num w:numId="14" w16cid:durableId="945768630">
    <w:abstractNumId w:val="14"/>
  </w:num>
  <w:num w:numId="15" w16cid:durableId="1250383498">
    <w:abstractNumId w:val="13"/>
  </w:num>
  <w:num w:numId="16" w16cid:durableId="1749577541">
    <w:abstractNumId w:val="8"/>
  </w:num>
  <w:num w:numId="17" w16cid:durableId="2108885658">
    <w:abstractNumId w:val="7"/>
  </w:num>
  <w:num w:numId="18" w16cid:durableId="652107184">
    <w:abstractNumId w:val="16"/>
  </w:num>
  <w:num w:numId="19" w16cid:durableId="1547646198">
    <w:abstractNumId w:val="2"/>
  </w:num>
  <w:num w:numId="20" w16cid:durableId="731929148">
    <w:abstractNumId w:val="6"/>
  </w:num>
  <w:num w:numId="21" w16cid:durableId="558782853">
    <w:abstractNumId w:val="12"/>
  </w:num>
  <w:num w:numId="22" w16cid:durableId="944776883">
    <w:abstractNumId w:val="25"/>
  </w:num>
  <w:num w:numId="23" w16cid:durableId="756173749">
    <w:abstractNumId w:val="24"/>
  </w:num>
  <w:num w:numId="24" w16cid:durableId="191697778">
    <w:abstractNumId w:val="10"/>
  </w:num>
  <w:num w:numId="25" w16cid:durableId="1494491719">
    <w:abstractNumId w:val="28"/>
  </w:num>
  <w:num w:numId="26" w16cid:durableId="614798217">
    <w:abstractNumId w:val="27"/>
  </w:num>
  <w:num w:numId="27" w16cid:durableId="277301284">
    <w:abstractNumId w:val="23"/>
  </w:num>
  <w:num w:numId="28" w16cid:durableId="1234701569">
    <w:abstractNumId w:val="11"/>
  </w:num>
  <w:num w:numId="29" w16cid:durableId="93147104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5E"/>
    <w:rsid w:val="000004FF"/>
    <w:rsid w:val="00002EE6"/>
    <w:rsid w:val="00010AF1"/>
    <w:rsid w:val="00020BCC"/>
    <w:rsid w:val="00027EA3"/>
    <w:rsid w:val="000525C4"/>
    <w:rsid w:val="0006025C"/>
    <w:rsid w:val="00071F88"/>
    <w:rsid w:val="00083804"/>
    <w:rsid w:val="000867AF"/>
    <w:rsid w:val="0008755B"/>
    <w:rsid w:val="00090404"/>
    <w:rsid w:val="000A30A4"/>
    <w:rsid w:val="000A4B35"/>
    <w:rsid w:val="000C30A1"/>
    <w:rsid w:val="000F3175"/>
    <w:rsid w:val="001011B9"/>
    <w:rsid w:val="00111C59"/>
    <w:rsid w:val="0013174C"/>
    <w:rsid w:val="001341CB"/>
    <w:rsid w:val="0018085F"/>
    <w:rsid w:val="001816AA"/>
    <w:rsid w:val="001834D6"/>
    <w:rsid w:val="001A57AE"/>
    <w:rsid w:val="001B1F63"/>
    <w:rsid w:val="001B644C"/>
    <w:rsid w:val="001C3720"/>
    <w:rsid w:val="001C4BED"/>
    <w:rsid w:val="001C6F27"/>
    <w:rsid w:val="001D64F5"/>
    <w:rsid w:val="00210338"/>
    <w:rsid w:val="00220BA6"/>
    <w:rsid w:val="00230CE7"/>
    <w:rsid w:val="00235EBA"/>
    <w:rsid w:val="00237160"/>
    <w:rsid w:val="00242935"/>
    <w:rsid w:val="00252649"/>
    <w:rsid w:val="00256F1C"/>
    <w:rsid w:val="00262DEB"/>
    <w:rsid w:val="002666D0"/>
    <w:rsid w:val="00282617"/>
    <w:rsid w:val="002916AE"/>
    <w:rsid w:val="002B0E57"/>
    <w:rsid w:val="002D0CCF"/>
    <w:rsid w:val="002D2E6D"/>
    <w:rsid w:val="00322DD6"/>
    <w:rsid w:val="00342F40"/>
    <w:rsid w:val="00363727"/>
    <w:rsid w:val="0036590B"/>
    <w:rsid w:val="0037121B"/>
    <w:rsid w:val="00387816"/>
    <w:rsid w:val="003946C8"/>
    <w:rsid w:val="003A72E0"/>
    <w:rsid w:val="003B3B28"/>
    <w:rsid w:val="003D0DA7"/>
    <w:rsid w:val="003E098A"/>
    <w:rsid w:val="003F0A3D"/>
    <w:rsid w:val="003F441B"/>
    <w:rsid w:val="0040351C"/>
    <w:rsid w:val="004037AE"/>
    <w:rsid w:val="004418FB"/>
    <w:rsid w:val="00444428"/>
    <w:rsid w:val="00453FCC"/>
    <w:rsid w:val="00462E7E"/>
    <w:rsid w:val="0046682B"/>
    <w:rsid w:val="00482D90"/>
    <w:rsid w:val="00486A41"/>
    <w:rsid w:val="004A2DA3"/>
    <w:rsid w:val="004A32E3"/>
    <w:rsid w:val="004B75DC"/>
    <w:rsid w:val="004C21A6"/>
    <w:rsid w:val="004C4715"/>
    <w:rsid w:val="004D1E26"/>
    <w:rsid w:val="004E5913"/>
    <w:rsid w:val="00502F23"/>
    <w:rsid w:val="00512803"/>
    <w:rsid w:val="0052649B"/>
    <w:rsid w:val="00556F67"/>
    <w:rsid w:val="005744AB"/>
    <w:rsid w:val="00580937"/>
    <w:rsid w:val="00584CC5"/>
    <w:rsid w:val="00594258"/>
    <w:rsid w:val="00596913"/>
    <w:rsid w:val="005B3C9A"/>
    <w:rsid w:val="005B4B6B"/>
    <w:rsid w:val="005C4166"/>
    <w:rsid w:val="005D2FC2"/>
    <w:rsid w:val="005F6754"/>
    <w:rsid w:val="006045A7"/>
    <w:rsid w:val="0061031B"/>
    <w:rsid w:val="00614171"/>
    <w:rsid w:val="00614671"/>
    <w:rsid w:val="00615A64"/>
    <w:rsid w:val="00676929"/>
    <w:rsid w:val="006C0CC9"/>
    <w:rsid w:val="006C588B"/>
    <w:rsid w:val="006D2B16"/>
    <w:rsid w:val="006F4E80"/>
    <w:rsid w:val="00702B99"/>
    <w:rsid w:val="00720133"/>
    <w:rsid w:val="00721743"/>
    <w:rsid w:val="007259E4"/>
    <w:rsid w:val="007272E6"/>
    <w:rsid w:val="0075596A"/>
    <w:rsid w:val="00770245"/>
    <w:rsid w:val="007825DB"/>
    <w:rsid w:val="007826CD"/>
    <w:rsid w:val="00791D21"/>
    <w:rsid w:val="007B4DF7"/>
    <w:rsid w:val="007B5515"/>
    <w:rsid w:val="007C0997"/>
    <w:rsid w:val="007D305E"/>
    <w:rsid w:val="007E04D5"/>
    <w:rsid w:val="00803358"/>
    <w:rsid w:val="00810304"/>
    <w:rsid w:val="0081469C"/>
    <w:rsid w:val="00815964"/>
    <w:rsid w:val="008313DA"/>
    <w:rsid w:val="00844BC3"/>
    <w:rsid w:val="008455DC"/>
    <w:rsid w:val="00856323"/>
    <w:rsid w:val="00881127"/>
    <w:rsid w:val="00886F9F"/>
    <w:rsid w:val="00890C46"/>
    <w:rsid w:val="008B1343"/>
    <w:rsid w:val="008B2810"/>
    <w:rsid w:val="008C1AA9"/>
    <w:rsid w:val="008C50F2"/>
    <w:rsid w:val="009001C6"/>
    <w:rsid w:val="00907AE1"/>
    <w:rsid w:val="0091550E"/>
    <w:rsid w:val="00915E43"/>
    <w:rsid w:val="009179E6"/>
    <w:rsid w:val="009566F3"/>
    <w:rsid w:val="00967DD7"/>
    <w:rsid w:val="00987906"/>
    <w:rsid w:val="00991851"/>
    <w:rsid w:val="00994D8A"/>
    <w:rsid w:val="00997132"/>
    <w:rsid w:val="009A124B"/>
    <w:rsid w:val="009B4F24"/>
    <w:rsid w:val="009C5766"/>
    <w:rsid w:val="009C7E8B"/>
    <w:rsid w:val="009D4F4E"/>
    <w:rsid w:val="00A12239"/>
    <w:rsid w:val="00A130C9"/>
    <w:rsid w:val="00A34481"/>
    <w:rsid w:val="00A4532A"/>
    <w:rsid w:val="00A63C07"/>
    <w:rsid w:val="00A83CD5"/>
    <w:rsid w:val="00A84F29"/>
    <w:rsid w:val="00AA0052"/>
    <w:rsid w:val="00AB2E88"/>
    <w:rsid w:val="00AC1663"/>
    <w:rsid w:val="00AC1789"/>
    <w:rsid w:val="00AC4F4C"/>
    <w:rsid w:val="00AC79AE"/>
    <w:rsid w:val="00AD5844"/>
    <w:rsid w:val="00AD5CCE"/>
    <w:rsid w:val="00AE7BB4"/>
    <w:rsid w:val="00B00A14"/>
    <w:rsid w:val="00B10EF5"/>
    <w:rsid w:val="00B3271F"/>
    <w:rsid w:val="00B32869"/>
    <w:rsid w:val="00B61951"/>
    <w:rsid w:val="00BB095A"/>
    <w:rsid w:val="00BF685D"/>
    <w:rsid w:val="00C00029"/>
    <w:rsid w:val="00C27B3D"/>
    <w:rsid w:val="00C319DF"/>
    <w:rsid w:val="00C43D2F"/>
    <w:rsid w:val="00C53C05"/>
    <w:rsid w:val="00C6655D"/>
    <w:rsid w:val="00C74093"/>
    <w:rsid w:val="00C7596C"/>
    <w:rsid w:val="00C94D93"/>
    <w:rsid w:val="00CA3921"/>
    <w:rsid w:val="00CB173D"/>
    <w:rsid w:val="00CB7AC8"/>
    <w:rsid w:val="00CC450A"/>
    <w:rsid w:val="00CC72BA"/>
    <w:rsid w:val="00CC79AC"/>
    <w:rsid w:val="00CD31E3"/>
    <w:rsid w:val="00CD523A"/>
    <w:rsid w:val="00CD5F87"/>
    <w:rsid w:val="00CD7B68"/>
    <w:rsid w:val="00D019FB"/>
    <w:rsid w:val="00D03450"/>
    <w:rsid w:val="00D11B42"/>
    <w:rsid w:val="00D1675C"/>
    <w:rsid w:val="00D33F8F"/>
    <w:rsid w:val="00D35E05"/>
    <w:rsid w:val="00D42217"/>
    <w:rsid w:val="00D52919"/>
    <w:rsid w:val="00D832E1"/>
    <w:rsid w:val="00D860CC"/>
    <w:rsid w:val="00D92B95"/>
    <w:rsid w:val="00DB280F"/>
    <w:rsid w:val="00DC1B8F"/>
    <w:rsid w:val="00DD0D53"/>
    <w:rsid w:val="00DD23FB"/>
    <w:rsid w:val="00DD266A"/>
    <w:rsid w:val="00DD3F2F"/>
    <w:rsid w:val="00DD78E6"/>
    <w:rsid w:val="00DF1B45"/>
    <w:rsid w:val="00DF5844"/>
    <w:rsid w:val="00E06F47"/>
    <w:rsid w:val="00E10409"/>
    <w:rsid w:val="00E26721"/>
    <w:rsid w:val="00E90ACB"/>
    <w:rsid w:val="00E916CD"/>
    <w:rsid w:val="00E964D9"/>
    <w:rsid w:val="00EC6D3F"/>
    <w:rsid w:val="00ED11E6"/>
    <w:rsid w:val="00ED39B9"/>
    <w:rsid w:val="00ED482B"/>
    <w:rsid w:val="00EE6DBC"/>
    <w:rsid w:val="00EF0232"/>
    <w:rsid w:val="00EF432A"/>
    <w:rsid w:val="00F063C4"/>
    <w:rsid w:val="00F1796E"/>
    <w:rsid w:val="00F2301A"/>
    <w:rsid w:val="00F2747A"/>
    <w:rsid w:val="00F35FB4"/>
    <w:rsid w:val="00F53D8D"/>
    <w:rsid w:val="00F66835"/>
    <w:rsid w:val="00F71120"/>
    <w:rsid w:val="00F72CDE"/>
    <w:rsid w:val="00F75D20"/>
    <w:rsid w:val="00F841A3"/>
    <w:rsid w:val="00F97FD3"/>
    <w:rsid w:val="00FA7A62"/>
    <w:rsid w:val="00FB280C"/>
    <w:rsid w:val="00FD6D43"/>
    <w:rsid w:val="00FE1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B9C75"/>
  <w15:docId w15:val="{C69409A7-F86C-477D-A793-5B28FF4C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44"/>
      <w:szCs w:val="20"/>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outlineLvl w:val="2"/>
    </w:pPr>
    <w:rPr>
      <w:b/>
      <w:smallCaps/>
      <w:color w:val="800000"/>
      <w:sz w:val="28"/>
    </w:rPr>
  </w:style>
  <w:style w:type="paragraph" w:styleId="Heading4">
    <w:name w:val="heading 4"/>
    <w:basedOn w:val="Normal"/>
    <w:next w:val="Normal"/>
    <w:qFormat/>
    <w:pPr>
      <w:keepNext/>
      <w:jc w:val="center"/>
      <w:outlineLvl w:val="3"/>
    </w:pPr>
    <w:rPr>
      <w:sz w:val="28"/>
      <w:szCs w:val="20"/>
    </w:rPr>
  </w:style>
  <w:style w:type="paragraph" w:styleId="Heading5">
    <w:name w:val="heading 5"/>
    <w:basedOn w:val="Normal"/>
    <w:next w:val="Normal"/>
    <w:qFormat/>
    <w:pPr>
      <w:keepNext/>
      <w:tabs>
        <w:tab w:val="left" w:pos="0"/>
      </w:tabs>
      <w:suppressAutoHyphens/>
      <w:jc w:val="center"/>
      <w:outlineLvl w:val="4"/>
    </w:pPr>
    <w:rPr>
      <w:b/>
      <w:sz w:val="32"/>
      <w:szCs w:val="20"/>
      <w:u w:val="single"/>
    </w:rPr>
  </w:style>
  <w:style w:type="paragraph" w:styleId="Heading6">
    <w:name w:val="heading 6"/>
    <w:basedOn w:val="Normal"/>
    <w:next w:val="Normal"/>
    <w:qFormat/>
    <w:pPr>
      <w:keepNext/>
      <w:jc w:val="center"/>
      <w:outlineLvl w:val="5"/>
    </w:pPr>
    <w:rPr>
      <w:b/>
      <w:color w:val="008000"/>
    </w:rPr>
  </w:style>
  <w:style w:type="paragraph" w:styleId="Heading7">
    <w:name w:val="heading 7"/>
    <w:basedOn w:val="Normal"/>
    <w:next w:val="Normal"/>
    <w:qFormat/>
    <w:pPr>
      <w:keepNext/>
      <w:outlineLvl w:val="6"/>
    </w:pPr>
    <w:rPr>
      <w:b/>
      <w:smallCaps/>
    </w:rPr>
  </w:style>
  <w:style w:type="paragraph" w:styleId="Heading8">
    <w:name w:val="heading 8"/>
    <w:basedOn w:val="Normal"/>
    <w:next w:val="Normal"/>
    <w:qFormat/>
    <w:pPr>
      <w:keepNext/>
      <w:jc w:val="center"/>
      <w:outlineLvl w:val="7"/>
    </w:pPr>
    <w:rPr>
      <w:color w:val="000080"/>
      <w:sz w:val="32"/>
    </w:rPr>
  </w:style>
  <w:style w:type="paragraph" w:styleId="Heading9">
    <w:name w:val="heading 9"/>
    <w:basedOn w:val="Normal"/>
    <w:next w:val="Normal"/>
    <w:qFormat/>
    <w:pPr>
      <w:keepNext/>
      <w:tabs>
        <w:tab w:val="left" w:pos="0"/>
      </w:tabs>
      <w:suppressAutoHyphens/>
      <w:jc w:val="center"/>
      <w:outlineLvl w:val="8"/>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Cs w:val="20"/>
    </w:rPr>
  </w:style>
  <w:style w:type="paragraph" w:styleId="Footer">
    <w:name w:val="footer"/>
    <w:basedOn w:val="Normal"/>
    <w:pPr>
      <w:tabs>
        <w:tab w:val="center" w:pos="4153"/>
        <w:tab w:val="right" w:pos="8306"/>
      </w:tabs>
    </w:pPr>
    <w:rPr>
      <w:sz w:val="20"/>
      <w:szCs w:val="20"/>
    </w:rPr>
  </w:style>
  <w:style w:type="paragraph" w:styleId="BodyText">
    <w:name w:val="Body Text"/>
    <w:aliases w:val=" Char Char Char, Char"/>
    <w:basedOn w:val="Normal"/>
    <w:link w:val="BodyTextChar1"/>
    <w:pPr>
      <w:jc w:val="both"/>
    </w:pPr>
    <w:rPr>
      <w:sz w:val="28"/>
      <w:szCs w:val="20"/>
    </w:rPr>
  </w:style>
  <w:style w:type="paragraph" w:styleId="BodyTextIndent">
    <w:name w:val="Body Text Indent"/>
    <w:basedOn w:val="Normal"/>
    <w:pPr>
      <w:ind w:left="720"/>
      <w:jc w:val="center"/>
    </w:pPr>
    <w:rPr>
      <w:b/>
      <w:bCs/>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2">
    <w:name w:val="Body Text 2"/>
    <w:basedOn w:val="Normal"/>
    <w:pPr>
      <w:jc w:val="center"/>
    </w:pPr>
    <w:rPr>
      <w:sz w:val="28"/>
      <w:szCs w:val="20"/>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lang w:val="en-US"/>
    </w:rPr>
  </w:style>
  <w:style w:type="character" w:customStyle="1" w:styleId="BodyTextChar1">
    <w:name w:val="Body Text Char1"/>
    <w:aliases w:val=" Char Char Char Char, Char Char"/>
    <w:basedOn w:val="DefaultParagraphFont"/>
    <w:link w:val="BodyText"/>
    <w:rsid w:val="00AC1789"/>
    <w:rPr>
      <w:sz w:val="28"/>
      <w:lang w:val="en-GB" w:eastAsia="en-US" w:bidi="ar-SA"/>
    </w:rPr>
  </w:style>
  <w:style w:type="paragraph" w:styleId="Title">
    <w:name w:val="Title"/>
    <w:basedOn w:val="Normal"/>
    <w:qFormat/>
    <w:rsid w:val="00AC1663"/>
    <w:pPr>
      <w:jc w:val="center"/>
    </w:pPr>
    <w:rPr>
      <w:sz w:val="32"/>
      <w:szCs w:val="20"/>
    </w:rPr>
  </w:style>
  <w:style w:type="character" w:customStyle="1" w:styleId="CharChar">
    <w:name w:val="Char Char"/>
    <w:basedOn w:val="DefaultParagraphFont"/>
    <w:rsid w:val="001B644C"/>
    <w:rPr>
      <w:sz w:val="28"/>
      <w:lang w:val="en-GB" w:eastAsia="en-US" w:bidi="ar-SA"/>
    </w:rPr>
  </w:style>
  <w:style w:type="paragraph" w:styleId="BalloonText">
    <w:name w:val="Balloon Text"/>
    <w:basedOn w:val="Normal"/>
    <w:semiHidden/>
    <w:rsid w:val="00D11B42"/>
    <w:rPr>
      <w:rFonts w:ascii="Tahoma" w:hAnsi="Tahoma" w:cs="Tahoma"/>
      <w:sz w:val="16"/>
      <w:szCs w:val="16"/>
    </w:rPr>
  </w:style>
  <w:style w:type="character" w:customStyle="1" w:styleId="CharCharCharCharChar">
    <w:name w:val="Char Char Char Char Char"/>
    <w:basedOn w:val="DefaultParagraphFont"/>
    <w:rsid w:val="00844BC3"/>
    <w:rPr>
      <w:sz w:val="28"/>
      <w:lang w:val="en-GB" w:eastAsia="en-US" w:bidi="ar-SA"/>
    </w:rPr>
  </w:style>
  <w:style w:type="character" w:customStyle="1" w:styleId="BodyTextChar">
    <w:name w:val="Body Text Char"/>
    <w:basedOn w:val="DefaultParagraphFont"/>
    <w:rsid w:val="00F71120"/>
    <w:rPr>
      <w:sz w:val="28"/>
      <w:lang w:val="en-GB" w:eastAsia="en-US" w:bidi="ar-SA"/>
    </w:rPr>
  </w:style>
  <w:style w:type="table" w:styleId="TableGrid">
    <w:name w:val="Table Grid"/>
    <w:basedOn w:val="TableNormal"/>
    <w:rsid w:val="00363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86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411</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ANGLO STANDARD</vt:lpstr>
    </vt:vector>
  </TitlesOfParts>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Michele Lynch</cp:lastModifiedBy>
  <cp:revision>8</cp:revision>
  <cp:lastPrinted>2010-07-28T16:21:00Z</cp:lastPrinted>
  <dcterms:created xsi:type="dcterms:W3CDTF">2019-07-11T09:24:00Z</dcterms:created>
  <dcterms:modified xsi:type="dcterms:W3CDTF">2024-06-03T11:04:00Z</dcterms:modified>
</cp:coreProperties>
</file>